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BC" w:rsidRDefault="00022DBC"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12428E" w:rsidP="00FD59C9">
      <w:pPr>
        <w:rPr>
          <w:sz w:val="28"/>
          <w:szCs w:val="28"/>
        </w:rPr>
      </w:pPr>
      <w:r>
        <w:rPr>
          <w:sz w:val="28"/>
          <w:szCs w:val="28"/>
        </w:rPr>
        <w:t>29</w:t>
      </w:r>
      <w:r w:rsidR="00CD5AAE">
        <w:rPr>
          <w:sz w:val="28"/>
          <w:szCs w:val="28"/>
        </w:rPr>
        <w:t>.</w:t>
      </w:r>
      <w:r>
        <w:rPr>
          <w:sz w:val="28"/>
          <w:szCs w:val="28"/>
        </w:rPr>
        <w:t>12.2023</w:t>
      </w:r>
      <w:r w:rsidR="00FD59C9" w:rsidRPr="00FD59C9">
        <w:rPr>
          <w:sz w:val="28"/>
          <w:szCs w:val="28"/>
        </w:rPr>
        <w:t xml:space="preserve">               </w:t>
      </w:r>
      <w:r w:rsidR="00E44354">
        <w:rPr>
          <w:sz w:val="28"/>
          <w:szCs w:val="28"/>
        </w:rPr>
        <w:t xml:space="preserve">                              № </w:t>
      </w:r>
      <w:r>
        <w:rPr>
          <w:sz w:val="28"/>
          <w:szCs w:val="28"/>
        </w:rPr>
        <w:t>218</w:t>
      </w:r>
      <w:bookmarkStart w:id="0" w:name="_GoBack"/>
      <w:bookmarkEnd w:id="0"/>
      <w:r w:rsidR="00FD59C9" w:rsidRPr="00FD59C9">
        <w:rPr>
          <w:sz w:val="28"/>
          <w:szCs w:val="28"/>
        </w:rPr>
        <w:tab/>
        <w:t xml:space="preserve">                                  с. Елизаветовка</w:t>
      </w:r>
    </w:p>
    <w:p w:rsidR="00FD59C9" w:rsidRPr="00FD59C9" w:rsidRDefault="00FD59C9" w:rsidP="00FD59C9">
      <w:pPr>
        <w:rPr>
          <w:sz w:val="28"/>
          <w:szCs w:val="28"/>
        </w:rPr>
      </w:pPr>
    </w:p>
    <w:p w:rsidR="00537796" w:rsidRDefault="00537796" w:rsidP="00537796">
      <w:pPr>
        <w:tabs>
          <w:tab w:val="left" w:pos="4770"/>
        </w:tabs>
        <w:jc w:val="center"/>
        <w:rPr>
          <w:rFonts w:eastAsia="Calibri"/>
          <w:sz w:val="28"/>
          <w:szCs w:val="28"/>
          <w:lang w:eastAsia="en-US"/>
        </w:rPr>
      </w:pPr>
      <w:r w:rsidRPr="007C3B1B">
        <w:rPr>
          <w:rFonts w:eastAsia="Calibri"/>
          <w:sz w:val="28"/>
          <w:szCs w:val="28"/>
          <w:lang w:eastAsia="en-US"/>
        </w:rPr>
        <w:t>О внесении изменений в постановление</w:t>
      </w:r>
    </w:p>
    <w:p w:rsidR="00537796" w:rsidRDefault="00537796" w:rsidP="00537796">
      <w:pPr>
        <w:tabs>
          <w:tab w:val="left" w:pos="4770"/>
        </w:tabs>
        <w:jc w:val="center"/>
        <w:rPr>
          <w:sz w:val="28"/>
          <w:szCs w:val="28"/>
        </w:rPr>
      </w:pPr>
      <w:r w:rsidRPr="007C3B1B">
        <w:rPr>
          <w:rFonts w:eastAsia="Calibri"/>
          <w:sz w:val="28"/>
          <w:szCs w:val="28"/>
          <w:lang w:eastAsia="en-US"/>
        </w:rPr>
        <w:t xml:space="preserve">№ 132 от 31.10.2018 года </w:t>
      </w:r>
      <w:r w:rsidR="00033153">
        <w:rPr>
          <w:rFonts w:eastAsia="Calibri"/>
          <w:sz w:val="28"/>
          <w:szCs w:val="28"/>
          <w:lang w:eastAsia="en-US"/>
        </w:rPr>
        <w:t>«</w:t>
      </w:r>
      <w:r w:rsidRPr="007C3B1B">
        <w:rPr>
          <w:sz w:val="28"/>
          <w:szCs w:val="28"/>
        </w:rPr>
        <w:t>Об утверждении</w:t>
      </w:r>
    </w:p>
    <w:p w:rsidR="00537796" w:rsidRDefault="00537796" w:rsidP="00537796">
      <w:pPr>
        <w:tabs>
          <w:tab w:val="left" w:pos="4770"/>
        </w:tabs>
        <w:jc w:val="center"/>
        <w:rPr>
          <w:sz w:val="28"/>
          <w:szCs w:val="28"/>
        </w:rPr>
      </w:pPr>
      <w:r w:rsidRPr="007C3B1B">
        <w:rPr>
          <w:sz w:val="28"/>
          <w:szCs w:val="28"/>
        </w:rPr>
        <w:t>муниципальной программы «Озеленение</w:t>
      </w:r>
    </w:p>
    <w:p w:rsidR="00537796" w:rsidRDefault="00537796" w:rsidP="00537796">
      <w:pPr>
        <w:tabs>
          <w:tab w:val="left" w:pos="4770"/>
        </w:tabs>
        <w:jc w:val="center"/>
        <w:rPr>
          <w:sz w:val="28"/>
          <w:szCs w:val="28"/>
        </w:rPr>
      </w:pPr>
      <w:r w:rsidRPr="007C3B1B">
        <w:rPr>
          <w:sz w:val="28"/>
          <w:szCs w:val="28"/>
        </w:rPr>
        <w:t>территории Елизаветовского сельского поселения»</w:t>
      </w:r>
    </w:p>
    <w:p w:rsidR="00537796" w:rsidRPr="007C3B1B" w:rsidRDefault="00537796" w:rsidP="00537796">
      <w:pPr>
        <w:tabs>
          <w:tab w:val="left" w:pos="4770"/>
        </w:tabs>
        <w:jc w:val="center"/>
        <w:rPr>
          <w:sz w:val="28"/>
          <w:szCs w:val="28"/>
        </w:rPr>
      </w:pPr>
    </w:p>
    <w:p w:rsidR="004D1604" w:rsidRDefault="004D1604" w:rsidP="004D1604">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Pr>
          <w:rFonts w:ascii="Times New Roman CYR" w:hAnsi="Times New Roman CYR" w:cs="Times New Roman CYR"/>
          <w:sz w:val="28"/>
          <w:szCs w:val="28"/>
        </w:rPr>
        <w:t>27.12.2022 № 49</w:t>
      </w:r>
      <w:r w:rsidRPr="00AE579E">
        <w:rPr>
          <w:rFonts w:ascii="Times New Roman CYR" w:hAnsi="Times New Roman CYR" w:cs="Times New Roman CYR"/>
          <w:sz w:val="28"/>
          <w:szCs w:val="28"/>
        </w:rPr>
        <w:t xml:space="preserve"> «О </w:t>
      </w:r>
      <w:r>
        <w:rPr>
          <w:rFonts w:ascii="Times New Roman CYR" w:hAnsi="Times New Roman CYR" w:cs="Times New Roman CYR"/>
          <w:sz w:val="28"/>
          <w:szCs w:val="28"/>
        </w:rPr>
        <w:t xml:space="preserve">в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5749D1" w:rsidRPr="00905DA0" w:rsidRDefault="005749D1" w:rsidP="005749D1">
      <w:pPr>
        <w:ind w:firstLine="567"/>
        <w:jc w:val="both"/>
        <w:rPr>
          <w:b/>
          <w:sz w:val="28"/>
          <w:szCs w:val="28"/>
        </w:rPr>
      </w:pPr>
    </w:p>
    <w:p w:rsidR="005749D1" w:rsidRDefault="00531E69" w:rsidP="00537796">
      <w:pPr>
        <w:tabs>
          <w:tab w:val="left" w:pos="4770"/>
        </w:tabs>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537796" w:rsidRPr="007C3B1B">
        <w:rPr>
          <w:sz w:val="28"/>
          <w:szCs w:val="28"/>
        </w:rPr>
        <w:t>Озеленение</w:t>
      </w:r>
      <w:r w:rsidR="00537796">
        <w:rPr>
          <w:sz w:val="28"/>
          <w:szCs w:val="28"/>
        </w:rPr>
        <w:t xml:space="preserve"> </w:t>
      </w:r>
      <w:r w:rsidR="00537796" w:rsidRPr="007C3B1B">
        <w:rPr>
          <w:sz w:val="28"/>
          <w:szCs w:val="28"/>
        </w:rPr>
        <w:t>территории Елизаветовского сельского поселения</w:t>
      </w:r>
      <w:r w:rsidR="00905DA0">
        <w:rPr>
          <w:sz w:val="28"/>
          <w:szCs w:val="28"/>
        </w:rPr>
        <w:t xml:space="preserve">» </w:t>
      </w:r>
      <w:r w:rsidR="005749D1" w:rsidRPr="005749D1">
        <w:rPr>
          <w:sz w:val="28"/>
          <w:szCs w:val="28"/>
        </w:rPr>
        <w:t>(далее - Программа):</w:t>
      </w:r>
    </w:p>
    <w:p w:rsidR="00286A95" w:rsidRPr="00286A95" w:rsidRDefault="004A4D7E" w:rsidP="00286A95">
      <w:pPr>
        <w:tabs>
          <w:tab w:val="left" w:pos="4770"/>
        </w:tabs>
        <w:jc w:val="both"/>
        <w:rPr>
          <w:sz w:val="28"/>
          <w:szCs w:val="28"/>
          <w:lang w:eastAsia="ar-SA"/>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286A95" w:rsidRPr="00286A95">
        <w:rPr>
          <w:sz w:val="28"/>
          <w:szCs w:val="28"/>
          <w:lang w:eastAsia="ar-SA"/>
        </w:rPr>
        <w:t>«Озеленение территории Елизаветовского сельского поселения» в следующей редакции:</w:t>
      </w:r>
    </w:p>
    <w:tbl>
      <w:tblPr>
        <w:tblW w:w="0" w:type="auto"/>
        <w:tblLook w:val="04A0" w:firstRow="1" w:lastRow="0" w:firstColumn="1" w:lastColumn="0" w:noHBand="0" w:noVBand="1"/>
      </w:tblPr>
      <w:tblGrid>
        <w:gridCol w:w="2771"/>
        <w:gridCol w:w="934"/>
        <w:gridCol w:w="6190"/>
        <w:gridCol w:w="383"/>
      </w:tblGrid>
      <w:tr w:rsidR="00286A95" w:rsidRPr="00286A95" w:rsidTr="00E4598E">
        <w:trPr>
          <w:trHeight w:val="426"/>
        </w:trPr>
        <w:tc>
          <w:tcPr>
            <w:tcW w:w="3744"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Ресурсное обеспечение муниципальной программы</w:t>
            </w:r>
          </w:p>
        </w:tc>
        <w:tc>
          <w:tcPr>
            <w:tcW w:w="6677" w:type="dxa"/>
            <w:gridSpan w:val="2"/>
            <w:shd w:val="clear" w:color="auto" w:fill="auto"/>
          </w:tcPr>
          <w:p w:rsidR="00286A95" w:rsidRPr="00286A95" w:rsidRDefault="00286A95" w:rsidP="00286A95">
            <w:pPr>
              <w:tabs>
                <w:tab w:val="left" w:pos="4770"/>
              </w:tabs>
              <w:jc w:val="both"/>
              <w:rPr>
                <w:sz w:val="28"/>
                <w:szCs w:val="28"/>
                <w:lang w:eastAsia="ar-SA"/>
              </w:rPr>
            </w:pPr>
            <w:r w:rsidRPr="00286A95">
              <w:rPr>
                <w:sz w:val="28"/>
                <w:szCs w:val="28"/>
                <w:lang w:eastAsia="ar-SA"/>
              </w:rPr>
              <w:t xml:space="preserve"> Общий объём финансирования Программы за счет средств местного бюджета  – </w:t>
            </w:r>
            <w:r w:rsidR="00F97E27">
              <w:rPr>
                <w:sz w:val="28"/>
                <w:szCs w:val="28"/>
                <w:lang w:eastAsia="ar-SA"/>
              </w:rPr>
              <w:t>542,0</w:t>
            </w:r>
            <w:r w:rsidRPr="00286A95">
              <w:rPr>
                <w:sz w:val="28"/>
                <w:szCs w:val="28"/>
                <w:lang w:eastAsia="ar-SA"/>
              </w:rPr>
              <w:t xml:space="preserve"> тыс. рублей, в том числе по годам реализации Программы:</w:t>
            </w:r>
          </w:p>
          <w:p w:rsidR="00286A95" w:rsidRPr="00286A95" w:rsidRDefault="00286A95" w:rsidP="00286A95">
            <w:pPr>
              <w:tabs>
                <w:tab w:val="left" w:pos="4770"/>
              </w:tabs>
              <w:jc w:val="both"/>
              <w:rPr>
                <w:sz w:val="28"/>
                <w:szCs w:val="28"/>
                <w:lang w:eastAsia="ar-SA"/>
              </w:rPr>
            </w:pPr>
            <w:r w:rsidRPr="00286A95">
              <w:rPr>
                <w:sz w:val="28"/>
                <w:szCs w:val="28"/>
                <w:lang w:eastAsia="ar-SA"/>
              </w:rPr>
              <w:t>2019 год –  51,7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2020 год –  104,1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2021 год – 168,0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2022</w:t>
            </w:r>
            <w:r w:rsidR="00125432">
              <w:rPr>
                <w:sz w:val="28"/>
                <w:szCs w:val="28"/>
                <w:lang w:eastAsia="ar-SA"/>
              </w:rPr>
              <w:t xml:space="preserve"> </w:t>
            </w:r>
            <w:r w:rsidRPr="00286A95">
              <w:rPr>
                <w:sz w:val="28"/>
                <w:szCs w:val="28"/>
                <w:lang w:eastAsia="ar-SA"/>
              </w:rPr>
              <w:t xml:space="preserve">год –  </w:t>
            </w:r>
            <w:r w:rsidR="00125432">
              <w:rPr>
                <w:sz w:val="28"/>
                <w:szCs w:val="28"/>
                <w:lang w:eastAsia="ar-SA"/>
              </w:rPr>
              <w:t>60,6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2023 год –  </w:t>
            </w:r>
            <w:r w:rsidR="003C2E67">
              <w:rPr>
                <w:sz w:val="28"/>
                <w:szCs w:val="28"/>
                <w:lang w:eastAsia="ar-SA"/>
              </w:rPr>
              <w:t>37,6</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2024 год –  </w:t>
            </w:r>
            <w:r w:rsidR="003C2E67">
              <w:rPr>
                <w:sz w:val="28"/>
                <w:szCs w:val="28"/>
                <w:lang w:eastAsia="ar-SA"/>
              </w:rPr>
              <w:t>30,0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2025 год –  </w:t>
            </w:r>
            <w:r w:rsidR="003C2E67">
              <w:rPr>
                <w:sz w:val="28"/>
                <w:szCs w:val="28"/>
                <w:lang w:eastAsia="ar-SA"/>
              </w:rPr>
              <w:t>5,0</w:t>
            </w:r>
            <w:r w:rsidRPr="00286A95">
              <w:rPr>
                <w:sz w:val="28"/>
                <w:szCs w:val="28"/>
                <w:lang w:eastAsia="ar-SA"/>
              </w:rPr>
              <w:t xml:space="preserve"> тыс. рублей; </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2026 год –  </w:t>
            </w:r>
            <w:r w:rsidR="003C2E67">
              <w:rPr>
                <w:sz w:val="28"/>
                <w:szCs w:val="28"/>
                <w:lang w:eastAsia="ar-SA"/>
              </w:rPr>
              <w:t>5,0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2027год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2028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2029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r w:rsidRPr="00286A95">
              <w:rPr>
                <w:sz w:val="28"/>
                <w:szCs w:val="28"/>
                <w:lang w:eastAsia="ar-SA"/>
              </w:rPr>
              <w:t xml:space="preserve">2030 год –  </w:t>
            </w:r>
            <w:r w:rsidR="00B12458">
              <w:rPr>
                <w:sz w:val="28"/>
                <w:szCs w:val="28"/>
                <w:lang w:eastAsia="ar-SA"/>
              </w:rPr>
              <w:t>20,0</w:t>
            </w:r>
            <w:r w:rsidRPr="00286A95">
              <w:rPr>
                <w:sz w:val="28"/>
                <w:szCs w:val="28"/>
                <w:lang w:eastAsia="ar-SA"/>
              </w:rPr>
              <w:t xml:space="preserve"> тыс. рублей.</w:t>
            </w:r>
          </w:p>
          <w:p w:rsidR="00286A95" w:rsidRPr="00286A95" w:rsidRDefault="00286A95" w:rsidP="00286A95">
            <w:pPr>
              <w:tabs>
                <w:tab w:val="left" w:pos="4770"/>
              </w:tabs>
              <w:jc w:val="both"/>
              <w:rPr>
                <w:sz w:val="28"/>
                <w:szCs w:val="28"/>
                <w:lang w:eastAsia="ar-SA"/>
              </w:rPr>
            </w:pPr>
          </w:p>
        </w:tc>
      </w:tr>
      <w:tr w:rsidR="005749D1" w:rsidRPr="005749D1" w:rsidTr="00EF6E5B">
        <w:tblPrEx>
          <w:tblLook w:val="01E0" w:firstRow="1" w:lastRow="1" w:firstColumn="1" w:lastColumn="1" w:noHBand="0" w:noVBand="0"/>
        </w:tblPrEx>
        <w:trPr>
          <w:gridAfter w:val="1"/>
          <w:wAfter w:w="248" w:type="dxa"/>
        </w:trPr>
        <w:tc>
          <w:tcPr>
            <w:tcW w:w="2794" w:type="dxa"/>
          </w:tcPr>
          <w:p w:rsidR="005749D1" w:rsidRPr="005749D1" w:rsidRDefault="005749D1" w:rsidP="005749D1">
            <w:pPr>
              <w:rPr>
                <w:rFonts w:eastAsia="Calibri"/>
                <w:sz w:val="28"/>
                <w:szCs w:val="28"/>
                <w:lang w:eastAsia="en-US"/>
              </w:rPr>
            </w:pPr>
          </w:p>
        </w:tc>
        <w:tc>
          <w:tcPr>
            <w:tcW w:w="7237" w:type="dxa"/>
            <w:gridSpan w:val="2"/>
          </w:tcPr>
          <w:p w:rsidR="00F9428F" w:rsidRPr="005749D1" w:rsidRDefault="00F9428F" w:rsidP="002678B3">
            <w:pPr>
              <w:rPr>
                <w:rFonts w:eastAsia="Calibri"/>
                <w:sz w:val="28"/>
                <w:szCs w:val="28"/>
                <w:lang w:eastAsia="en-US"/>
              </w:rPr>
            </w:pPr>
          </w:p>
        </w:tc>
      </w:tr>
    </w:tbl>
    <w:p w:rsidR="000514D4" w:rsidRPr="000514D4" w:rsidRDefault="005749D1" w:rsidP="008520F4">
      <w:pPr>
        <w:jc w:val="both"/>
        <w:rPr>
          <w:rFonts w:eastAsia="Calibri"/>
          <w:sz w:val="28"/>
          <w:szCs w:val="28"/>
          <w:lang w:eastAsia="en-US"/>
        </w:rPr>
      </w:pPr>
      <w:r>
        <w:rPr>
          <w:sz w:val="28"/>
          <w:szCs w:val="28"/>
        </w:rPr>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033153" w:rsidRPr="00D778CF" w:rsidRDefault="00033153" w:rsidP="00033153">
      <w:pPr>
        <w:suppressAutoHyphens/>
        <w:autoSpaceDE w:val="0"/>
        <w:autoSpaceDN w:val="0"/>
        <w:adjustRightInd w:val="0"/>
        <w:ind w:left="9356"/>
        <w:jc w:val="right"/>
        <w:rPr>
          <w:sz w:val="28"/>
          <w:szCs w:val="28"/>
          <w:lang w:eastAsia="ar-SA"/>
        </w:rPr>
      </w:pPr>
      <w:r>
        <w:rPr>
          <w:sz w:val="28"/>
          <w:szCs w:val="28"/>
          <w:lang w:eastAsia="ar-SA"/>
        </w:rPr>
        <w:lastRenderedPageBreak/>
        <w:t xml:space="preserve">                  </w:t>
      </w:r>
      <w:r w:rsidRPr="00D778CF">
        <w:rPr>
          <w:sz w:val="28"/>
          <w:szCs w:val="28"/>
          <w:lang w:eastAsia="ar-SA"/>
        </w:rPr>
        <w:t>Приложение № 3</w:t>
      </w:r>
      <w:r w:rsidRPr="00D778CF">
        <w:rPr>
          <w:sz w:val="28"/>
          <w:szCs w:val="28"/>
          <w:lang w:eastAsia="ar-SA"/>
        </w:rPr>
        <w:tab/>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tabs>
          <w:tab w:val="left" w:pos="4770"/>
        </w:tabs>
        <w:jc w:val="right"/>
        <w:rPr>
          <w:sz w:val="28"/>
          <w:szCs w:val="28"/>
        </w:rPr>
      </w:pPr>
      <w:r w:rsidRPr="00D778CF">
        <w:rPr>
          <w:sz w:val="28"/>
          <w:szCs w:val="28"/>
          <w:lang w:eastAsia="ar-SA"/>
        </w:rPr>
        <w:t xml:space="preserve">                                             «</w:t>
      </w:r>
      <w:r w:rsidRPr="00D778CF">
        <w:rPr>
          <w:sz w:val="28"/>
          <w:szCs w:val="28"/>
        </w:rPr>
        <w:t>Озеленение территории Елизаветовского</w:t>
      </w:r>
    </w:p>
    <w:p w:rsidR="00033153" w:rsidRPr="00D778CF" w:rsidRDefault="00033153" w:rsidP="00033153">
      <w:pPr>
        <w:tabs>
          <w:tab w:val="left" w:pos="4770"/>
        </w:tabs>
        <w:jc w:val="right"/>
        <w:rPr>
          <w:sz w:val="28"/>
          <w:szCs w:val="28"/>
          <w:lang w:eastAsia="ar-SA"/>
        </w:rPr>
      </w:pPr>
      <w:r w:rsidRPr="00D778CF">
        <w:rPr>
          <w:sz w:val="28"/>
          <w:szCs w:val="28"/>
        </w:rPr>
        <w:t xml:space="preserve"> сельского поселения</w:t>
      </w:r>
      <w:r w:rsidRPr="00D778CF">
        <w:rPr>
          <w:sz w:val="28"/>
          <w:szCs w:val="28"/>
          <w:lang w:eastAsia="ar-SA"/>
        </w:rPr>
        <w:t>»</w:t>
      </w:r>
    </w:p>
    <w:p w:rsidR="00033153" w:rsidRPr="00D778CF" w:rsidRDefault="00033153" w:rsidP="00033153">
      <w:pPr>
        <w:suppressAutoHyphens/>
        <w:jc w:val="right"/>
        <w:rPr>
          <w:sz w:val="28"/>
          <w:szCs w:val="28"/>
          <w:lang w:eastAsia="ar-SA"/>
        </w:rPr>
      </w:pPr>
    </w:p>
    <w:p w:rsidR="00033153" w:rsidRPr="00D778CF" w:rsidRDefault="00033153" w:rsidP="00033153">
      <w:pPr>
        <w:suppressAutoHyphens/>
        <w:jc w:val="center"/>
        <w:rPr>
          <w:kern w:val="2"/>
          <w:sz w:val="28"/>
          <w:szCs w:val="28"/>
          <w:lang w:eastAsia="ar-SA"/>
        </w:rPr>
      </w:pPr>
      <w:r w:rsidRPr="00D778CF">
        <w:rPr>
          <w:sz w:val="28"/>
          <w:szCs w:val="28"/>
          <w:lang w:eastAsia="ar-SA"/>
        </w:rPr>
        <w:tab/>
      </w:r>
      <w:r w:rsidRPr="00D778CF">
        <w:rPr>
          <w:kern w:val="2"/>
          <w:sz w:val="28"/>
          <w:szCs w:val="28"/>
          <w:lang w:eastAsia="ar-SA"/>
        </w:rPr>
        <w:t>РАСХОДЫ</w:t>
      </w:r>
    </w:p>
    <w:p w:rsidR="00033153" w:rsidRPr="00D778CF" w:rsidRDefault="00033153" w:rsidP="00033153">
      <w:pPr>
        <w:tabs>
          <w:tab w:val="left" w:pos="4770"/>
        </w:tabs>
        <w:jc w:val="center"/>
        <w:rPr>
          <w:sz w:val="28"/>
          <w:szCs w:val="28"/>
        </w:rPr>
      </w:pPr>
      <w:r w:rsidRPr="00D778CF">
        <w:rPr>
          <w:kern w:val="2"/>
          <w:sz w:val="28"/>
          <w:szCs w:val="28"/>
          <w:lang w:eastAsia="ar-SA"/>
        </w:rPr>
        <w:t xml:space="preserve">местного бюджета 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p w:rsidR="00033153" w:rsidRPr="00D778CF" w:rsidRDefault="00033153" w:rsidP="00033153">
      <w:pPr>
        <w:suppressAutoHyphens/>
        <w:jc w:val="center"/>
        <w:rPr>
          <w:kern w:val="2"/>
          <w:sz w:val="28"/>
          <w:szCs w:val="28"/>
          <w:lang w:eastAsia="ar-SA"/>
        </w:rPr>
      </w:pPr>
    </w:p>
    <w:tbl>
      <w:tblPr>
        <w:tblW w:w="497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2"/>
        <w:gridCol w:w="1138"/>
        <w:gridCol w:w="412"/>
        <w:gridCol w:w="1000"/>
        <w:gridCol w:w="818"/>
        <w:gridCol w:w="546"/>
        <w:gridCol w:w="866"/>
        <w:gridCol w:w="500"/>
        <w:gridCol w:w="682"/>
        <w:gridCol w:w="741"/>
        <w:gridCol w:w="567"/>
        <w:gridCol w:w="709"/>
        <w:gridCol w:w="850"/>
        <w:gridCol w:w="851"/>
        <w:gridCol w:w="567"/>
        <w:gridCol w:w="567"/>
        <w:gridCol w:w="708"/>
        <w:gridCol w:w="709"/>
        <w:gridCol w:w="850"/>
      </w:tblGrid>
      <w:tr w:rsidR="00033153" w:rsidRPr="00D778CF" w:rsidTr="00033153">
        <w:trPr>
          <w:tblHeader/>
        </w:trPr>
        <w:tc>
          <w:tcPr>
            <w:tcW w:w="1802"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Номер и наименование подпрограммы, основного мероприятия</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подпрограммы</w:t>
            </w:r>
          </w:p>
        </w:tc>
        <w:tc>
          <w:tcPr>
            <w:tcW w:w="1138"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Ответственный исполнитель, </w:t>
            </w:r>
            <w:r w:rsidRPr="00D778CF">
              <w:rPr>
                <w:spacing w:val="-6"/>
                <w:kern w:val="2"/>
                <w:sz w:val="28"/>
                <w:szCs w:val="28"/>
                <w:lang w:eastAsia="ar-SA"/>
              </w:rPr>
              <w:t>соисполнители,</w:t>
            </w:r>
            <w:r w:rsidRPr="00D778CF">
              <w:rPr>
                <w:kern w:val="2"/>
                <w:sz w:val="28"/>
                <w:szCs w:val="28"/>
                <w:lang w:eastAsia="ar-SA"/>
              </w:rPr>
              <w:t xml:space="preserve"> участники</w:t>
            </w:r>
          </w:p>
        </w:tc>
        <w:tc>
          <w:tcPr>
            <w:tcW w:w="2776" w:type="dxa"/>
            <w:gridSpan w:val="4"/>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Код бюджетной классификации расходов</w:t>
            </w:r>
          </w:p>
        </w:tc>
        <w:tc>
          <w:tcPr>
            <w:tcW w:w="866" w:type="dxa"/>
            <w:vMerge w:val="restart"/>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Объем расходов, всего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(тыс. рублей)</w:t>
            </w:r>
          </w:p>
        </w:tc>
        <w:tc>
          <w:tcPr>
            <w:tcW w:w="8301" w:type="dxa"/>
            <w:gridSpan w:val="12"/>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 xml:space="preserve">В том числе по годам реализации </w:t>
            </w:r>
          </w:p>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муниципальной программы</w:t>
            </w:r>
          </w:p>
        </w:tc>
      </w:tr>
      <w:tr w:rsidR="00033153" w:rsidRPr="00D778CF" w:rsidTr="00033153">
        <w:trPr>
          <w:cantSplit/>
          <w:trHeight w:val="1134"/>
          <w:tblHeader/>
        </w:trPr>
        <w:tc>
          <w:tcPr>
            <w:tcW w:w="1802"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1138"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412" w:type="dxa"/>
            <w:hideMark/>
          </w:tcPr>
          <w:p w:rsidR="00033153" w:rsidRPr="00D778CF" w:rsidRDefault="00033153" w:rsidP="00E4598E">
            <w:pPr>
              <w:suppressAutoHyphens/>
              <w:autoSpaceDE w:val="0"/>
              <w:autoSpaceDN w:val="0"/>
              <w:adjustRightInd w:val="0"/>
              <w:ind w:left="-201" w:right="-198"/>
              <w:jc w:val="center"/>
              <w:rPr>
                <w:kern w:val="2"/>
                <w:sz w:val="28"/>
                <w:szCs w:val="28"/>
                <w:lang w:eastAsia="ar-SA"/>
              </w:rPr>
            </w:pPr>
            <w:r w:rsidRPr="00D778CF">
              <w:rPr>
                <w:kern w:val="2"/>
                <w:sz w:val="28"/>
                <w:szCs w:val="28"/>
                <w:lang w:eastAsia="ar-SA"/>
              </w:rPr>
              <w:t>ГРБС</w:t>
            </w:r>
          </w:p>
        </w:tc>
        <w:tc>
          <w:tcPr>
            <w:tcW w:w="1000" w:type="dxa"/>
            <w:hideMark/>
          </w:tcPr>
          <w:p w:rsidR="00033153" w:rsidRPr="00D778CF" w:rsidRDefault="00033153" w:rsidP="00E4598E">
            <w:pPr>
              <w:suppressAutoHyphens/>
              <w:autoSpaceDE w:val="0"/>
              <w:autoSpaceDN w:val="0"/>
              <w:adjustRightInd w:val="0"/>
              <w:jc w:val="center"/>
              <w:rPr>
                <w:kern w:val="2"/>
                <w:sz w:val="28"/>
                <w:szCs w:val="28"/>
                <w:lang w:eastAsia="ar-SA"/>
              </w:rPr>
            </w:pPr>
            <w:proofErr w:type="spellStart"/>
            <w:r w:rsidRPr="00D778CF">
              <w:rPr>
                <w:kern w:val="2"/>
                <w:sz w:val="28"/>
                <w:szCs w:val="28"/>
                <w:lang w:eastAsia="ar-SA"/>
              </w:rPr>
              <w:t>РзПр</w:t>
            </w:r>
            <w:proofErr w:type="spellEnd"/>
          </w:p>
        </w:tc>
        <w:tc>
          <w:tcPr>
            <w:tcW w:w="818"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ЦСР</w:t>
            </w:r>
          </w:p>
        </w:tc>
        <w:tc>
          <w:tcPr>
            <w:tcW w:w="54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ВР</w:t>
            </w:r>
          </w:p>
        </w:tc>
        <w:tc>
          <w:tcPr>
            <w:tcW w:w="866" w:type="dxa"/>
            <w:vMerge/>
            <w:hideMark/>
          </w:tcPr>
          <w:p w:rsidR="00033153" w:rsidRPr="00D778CF" w:rsidRDefault="00033153" w:rsidP="00E4598E">
            <w:pPr>
              <w:suppressAutoHyphens/>
              <w:autoSpaceDE w:val="0"/>
              <w:autoSpaceDN w:val="0"/>
              <w:adjustRightInd w:val="0"/>
              <w:jc w:val="center"/>
              <w:rPr>
                <w:kern w:val="2"/>
                <w:sz w:val="28"/>
                <w:szCs w:val="28"/>
                <w:lang w:eastAsia="ar-SA"/>
              </w:rPr>
            </w:pPr>
          </w:p>
        </w:tc>
        <w:tc>
          <w:tcPr>
            <w:tcW w:w="50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2019</w:t>
            </w:r>
          </w:p>
        </w:tc>
        <w:tc>
          <w:tcPr>
            <w:tcW w:w="682"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2020</w:t>
            </w:r>
          </w:p>
        </w:tc>
        <w:tc>
          <w:tcPr>
            <w:tcW w:w="74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2021</w:t>
            </w:r>
          </w:p>
        </w:tc>
        <w:tc>
          <w:tcPr>
            <w:tcW w:w="567"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2023</w:t>
            </w:r>
          </w:p>
        </w:tc>
        <w:tc>
          <w:tcPr>
            <w:tcW w:w="850"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2024</w:t>
            </w:r>
          </w:p>
        </w:tc>
        <w:tc>
          <w:tcPr>
            <w:tcW w:w="851" w:type="dxa"/>
            <w:textDirection w:val="btLr"/>
            <w:hideMark/>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2025</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2026</w:t>
            </w:r>
          </w:p>
        </w:tc>
        <w:tc>
          <w:tcPr>
            <w:tcW w:w="567"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2027</w:t>
            </w:r>
          </w:p>
        </w:tc>
        <w:tc>
          <w:tcPr>
            <w:tcW w:w="708"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2028</w:t>
            </w:r>
          </w:p>
        </w:tc>
        <w:tc>
          <w:tcPr>
            <w:tcW w:w="709"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2029</w:t>
            </w:r>
          </w:p>
        </w:tc>
        <w:tc>
          <w:tcPr>
            <w:tcW w:w="850" w:type="dxa"/>
            <w:textDirection w:val="btLr"/>
          </w:tcPr>
          <w:p w:rsidR="00033153" w:rsidRPr="00D778CF" w:rsidRDefault="00033153" w:rsidP="00E4598E">
            <w:pPr>
              <w:suppressAutoHyphens/>
              <w:autoSpaceDE w:val="0"/>
              <w:autoSpaceDN w:val="0"/>
              <w:adjustRightInd w:val="0"/>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rPr>
          <w:sz w:val="28"/>
          <w:szCs w:val="28"/>
          <w:lang w:eastAsia="ar-SA"/>
        </w:rPr>
      </w:pPr>
    </w:p>
    <w:tbl>
      <w:tblPr>
        <w:tblW w:w="4963"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5"/>
        <w:gridCol w:w="1526"/>
        <w:gridCol w:w="428"/>
        <w:gridCol w:w="633"/>
        <w:gridCol w:w="774"/>
        <w:gridCol w:w="455"/>
        <w:gridCol w:w="953"/>
        <w:gridCol w:w="545"/>
        <w:gridCol w:w="682"/>
        <w:gridCol w:w="682"/>
        <w:gridCol w:w="682"/>
        <w:gridCol w:w="683"/>
        <w:gridCol w:w="817"/>
        <w:gridCol w:w="817"/>
        <w:gridCol w:w="683"/>
        <w:gridCol w:w="547"/>
        <w:gridCol w:w="683"/>
        <w:gridCol w:w="682"/>
        <w:gridCol w:w="819"/>
      </w:tblGrid>
      <w:tr w:rsidR="00963AAA" w:rsidRPr="00D778CF" w:rsidTr="00B2199B">
        <w:trPr>
          <w:tblHeader/>
        </w:trPr>
        <w:tc>
          <w:tcPr>
            <w:tcW w:w="1765"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526"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95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54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682"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68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817"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c>
          <w:tcPr>
            <w:tcW w:w="547"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16</w:t>
            </w:r>
          </w:p>
        </w:tc>
        <w:tc>
          <w:tcPr>
            <w:tcW w:w="683"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17</w:t>
            </w:r>
          </w:p>
        </w:tc>
        <w:tc>
          <w:tcPr>
            <w:tcW w:w="682"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18</w:t>
            </w:r>
          </w:p>
        </w:tc>
        <w:tc>
          <w:tcPr>
            <w:tcW w:w="81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19</w:t>
            </w:r>
          </w:p>
        </w:tc>
      </w:tr>
      <w:tr w:rsidR="00963AAA" w:rsidRPr="00D778CF" w:rsidTr="00B2199B">
        <w:tc>
          <w:tcPr>
            <w:tcW w:w="1765" w:type="dxa"/>
            <w:vMerge w:val="restart"/>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в том числе: </w:t>
            </w:r>
          </w:p>
        </w:tc>
        <w:tc>
          <w:tcPr>
            <w:tcW w:w="42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63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033153" w:rsidRPr="00E0153A" w:rsidRDefault="00F97E27" w:rsidP="00E4598E">
            <w:pPr>
              <w:widowControl w:val="0"/>
              <w:suppressAutoHyphens/>
              <w:autoSpaceDE w:val="0"/>
              <w:autoSpaceDN w:val="0"/>
              <w:adjustRightInd w:val="0"/>
              <w:ind w:left="-57" w:right="-57"/>
              <w:jc w:val="center"/>
              <w:rPr>
                <w:color w:val="000000"/>
                <w:spacing w:val="-10"/>
                <w:kern w:val="2"/>
                <w:lang w:eastAsia="ar-SA"/>
              </w:rPr>
            </w:pPr>
            <w:r>
              <w:rPr>
                <w:color w:val="000000"/>
                <w:spacing w:val="-10"/>
                <w:kern w:val="2"/>
                <w:lang w:eastAsia="ar-SA"/>
              </w:rPr>
              <w:t>542,0</w:t>
            </w:r>
          </w:p>
        </w:tc>
        <w:tc>
          <w:tcPr>
            <w:tcW w:w="545" w:type="dxa"/>
            <w:hideMark/>
          </w:tcPr>
          <w:p w:rsidR="00033153" w:rsidRPr="00E0153A" w:rsidRDefault="00033153" w:rsidP="00E4598E">
            <w:pPr>
              <w:suppressAutoHyphens/>
              <w:jc w:val="center"/>
              <w:rPr>
                <w:lang w:eastAsia="ar-SA"/>
              </w:rPr>
            </w:pPr>
            <w:r w:rsidRPr="00E0153A">
              <w:rPr>
                <w:color w:val="000000"/>
                <w:spacing w:val="-10"/>
                <w:kern w:val="2"/>
                <w:lang w:eastAsia="ar-SA"/>
              </w:rPr>
              <w:t>51,7</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104,1</w:t>
            </w:r>
          </w:p>
        </w:tc>
        <w:tc>
          <w:tcPr>
            <w:tcW w:w="682" w:type="dxa"/>
            <w:hideMark/>
          </w:tcPr>
          <w:p w:rsidR="00033153" w:rsidRPr="00E0153A" w:rsidRDefault="00033153" w:rsidP="00E4598E">
            <w:pPr>
              <w:suppressAutoHyphens/>
              <w:jc w:val="center"/>
              <w:rPr>
                <w:lang w:eastAsia="ar-SA"/>
              </w:rPr>
            </w:pPr>
            <w:r w:rsidRPr="00E0153A">
              <w:rPr>
                <w:color w:val="000000"/>
                <w:spacing w:val="-10"/>
                <w:kern w:val="2"/>
                <w:lang w:eastAsia="ar-SA"/>
              </w:rPr>
              <w:t>168,0</w:t>
            </w:r>
          </w:p>
        </w:tc>
        <w:tc>
          <w:tcPr>
            <w:tcW w:w="682" w:type="dxa"/>
            <w:hideMark/>
          </w:tcPr>
          <w:p w:rsidR="00033153" w:rsidRPr="00E0153A" w:rsidRDefault="00B2199B" w:rsidP="00E4598E">
            <w:pPr>
              <w:suppressAutoHyphens/>
              <w:jc w:val="center"/>
              <w:rPr>
                <w:lang w:eastAsia="ar-SA"/>
              </w:rPr>
            </w:pPr>
            <w:r>
              <w:rPr>
                <w:color w:val="000000"/>
                <w:spacing w:val="-10"/>
                <w:kern w:val="2"/>
                <w:lang w:eastAsia="ar-SA"/>
              </w:rPr>
              <w:t>60,6</w:t>
            </w:r>
          </w:p>
        </w:tc>
        <w:tc>
          <w:tcPr>
            <w:tcW w:w="683" w:type="dxa"/>
            <w:hideMark/>
          </w:tcPr>
          <w:p w:rsidR="00033153" w:rsidRPr="00E0153A" w:rsidRDefault="00F97E27" w:rsidP="00E4598E">
            <w:pPr>
              <w:suppressAutoHyphens/>
              <w:jc w:val="center"/>
              <w:rPr>
                <w:lang w:eastAsia="ar-SA"/>
              </w:rPr>
            </w:pPr>
            <w:r>
              <w:rPr>
                <w:color w:val="000000"/>
                <w:spacing w:val="-10"/>
                <w:kern w:val="2"/>
                <w:lang w:eastAsia="ar-SA"/>
              </w:rPr>
              <w:t>37,6</w:t>
            </w:r>
          </w:p>
        </w:tc>
        <w:tc>
          <w:tcPr>
            <w:tcW w:w="817" w:type="dxa"/>
            <w:hideMark/>
          </w:tcPr>
          <w:p w:rsidR="00033153" w:rsidRPr="00E0153A" w:rsidRDefault="00F97E27" w:rsidP="00E4598E">
            <w:pPr>
              <w:suppressAutoHyphens/>
              <w:jc w:val="center"/>
              <w:rPr>
                <w:lang w:eastAsia="ar-SA"/>
              </w:rPr>
            </w:pPr>
            <w:r>
              <w:rPr>
                <w:color w:val="000000"/>
                <w:spacing w:val="-10"/>
                <w:kern w:val="2"/>
                <w:lang w:eastAsia="ar-SA"/>
              </w:rPr>
              <w:t>30,0</w:t>
            </w:r>
          </w:p>
        </w:tc>
        <w:tc>
          <w:tcPr>
            <w:tcW w:w="817" w:type="dxa"/>
            <w:hideMark/>
          </w:tcPr>
          <w:p w:rsidR="00033153" w:rsidRPr="00E0153A" w:rsidRDefault="00F97E27" w:rsidP="00E4598E">
            <w:pPr>
              <w:suppressAutoHyphens/>
              <w:jc w:val="center"/>
              <w:rPr>
                <w:lang w:eastAsia="ar-SA"/>
              </w:rPr>
            </w:pPr>
            <w:r>
              <w:rPr>
                <w:color w:val="000000"/>
                <w:spacing w:val="-10"/>
                <w:kern w:val="2"/>
                <w:lang w:eastAsia="ar-SA"/>
              </w:rPr>
              <w:t>5,0</w:t>
            </w:r>
          </w:p>
        </w:tc>
        <w:tc>
          <w:tcPr>
            <w:tcW w:w="683" w:type="dxa"/>
          </w:tcPr>
          <w:p w:rsidR="00033153" w:rsidRPr="00E0153A" w:rsidRDefault="00F97E27" w:rsidP="00E4598E">
            <w:pPr>
              <w:suppressAutoHyphens/>
              <w:jc w:val="center"/>
              <w:rPr>
                <w:lang w:eastAsia="ar-SA"/>
              </w:rPr>
            </w:pPr>
            <w:r>
              <w:rPr>
                <w:color w:val="000000"/>
                <w:spacing w:val="-10"/>
                <w:kern w:val="2"/>
                <w:lang w:eastAsia="ar-SA"/>
              </w:rPr>
              <w:t>5,0</w:t>
            </w:r>
          </w:p>
        </w:tc>
        <w:tc>
          <w:tcPr>
            <w:tcW w:w="547"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3" w:type="dxa"/>
          </w:tcPr>
          <w:p w:rsidR="00033153" w:rsidRPr="00E0153A" w:rsidRDefault="00D63B94" w:rsidP="00E4598E">
            <w:pPr>
              <w:suppressAutoHyphens/>
              <w:jc w:val="center"/>
              <w:rPr>
                <w:lang w:eastAsia="ar-SA"/>
              </w:rPr>
            </w:pPr>
            <w:r>
              <w:rPr>
                <w:color w:val="000000"/>
                <w:spacing w:val="-10"/>
                <w:kern w:val="2"/>
                <w:lang w:eastAsia="ar-SA"/>
              </w:rPr>
              <w:t>20,0</w:t>
            </w:r>
          </w:p>
        </w:tc>
        <w:tc>
          <w:tcPr>
            <w:tcW w:w="682" w:type="dxa"/>
          </w:tcPr>
          <w:p w:rsidR="00033153" w:rsidRPr="00E0153A" w:rsidRDefault="00D63B94" w:rsidP="00E4598E">
            <w:pPr>
              <w:suppressAutoHyphens/>
              <w:jc w:val="center"/>
              <w:rPr>
                <w:lang w:eastAsia="ar-SA"/>
              </w:rPr>
            </w:pPr>
            <w:r>
              <w:rPr>
                <w:color w:val="000000"/>
                <w:spacing w:val="-10"/>
                <w:kern w:val="2"/>
                <w:lang w:eastAsia="ar-SA"/>
              </w:rPr>
              <w:t>20,0</w:t>
            </w:r>
          </w:p>
        </w:tc>
        <w:tc>
          <w:tcPr>
            <w:tcW w:w="819" w:type="dxa"/>
          </w:tcPr>
          <w:p w:rsidR="00033153" w:rsidRPr="00E0153A" w:rsidRDefault="00D63B94" w:rsidP="00E4598E">
            <w:pPr>
              <w:suppressAutoHyphens/>
              <w:jc w:val="center"/>
              <w:rPr>
                <w:lang w:eastAsia="ar-SA"/>
              </w:rPr>
            </w:pPr>
            <w:r>
              <w:rPr>
                <w:color w:val="000000"/>
                <w:spacing w:val="-10"/>
                <w:kern w:val="2"/>
                <w:lang w:eastAsia="ar-SA"/>
              </w:rPr>
              <w:t>20,0</w:t>
            </w:r>
          </w:p>
        </w:tc>
      </w:tr>
      <w:tr w:rsidR="00F97E27" w:rsidRPr="00D778CF" w:rsidTr="00B2199B">
        <w:trPr>
          <w:cantSplit/>
          <w:trHeight w:val="1134"/>
        </w:trPr>
        <w:tc>
          <w:tcPr>
            <w:tcW w:w="1765" w:type="dxa"/>
            <w:vMerge/>
            <w:hideMark/>
          </w:tcPr>
          <w:p w:rsidR="00F97E27" w:rsidRPr="00D778CF" w:rsidRDefault="00F97E27" w:rsidP="00E4598E">
            <w:pPr>
              <w:suppressAutoHyphens/>
              <w:autoSpaceDE w:val="0"/>
              <w:autoSpaceDN w:val="0"/>
              <w:adjustRightInd w:val="0"/>
              <w:rPr>
                <w:kern w:val="2"/>
                <w:sz w:val="28"/>
                <w:szCs w:val="28"/>
                <w:lang w:eastAsia="ar-SA"/>
              </w:rPr>
            </w:pPr>
          </w:p>
        </w:tc>
        <w:tc>
          <w:tcPr>
            <w:tcW w:w="1526" w:type="dxa"/>
            <w:hideMark/>
          </w:tcPr>
          <w:p w:rsidR="00F97E27" w:rsidRPr="00D778CF" w:rsidRDefault="00F97E27"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F97E27" w:rsidRPr="00D778CF" w:rsidRDefault="00F97E27"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F97E27" w:rsidRPr="00D778CF" w:rsidRDefault="00F97E27"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F97E27" w:rsidRPr="00D778CF" w:rsidRDefault="00F97E27"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F97E27" w:rsidRPr="00D778CF" w:rsidRDefault="00F97E27"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F97E27" w:rsidRPr="00D778CF" w:rsidRDefault="00F97E27"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hideMark/>
          </w:tcPr>
          <w:p w:rsidR="00F97E27" w:rsidRPr="00934151" w:rsidRDefault="00F97E27" w:rsidP="008C4908">
            <w:r w:rsidRPr="00934151">
              <w:t>542,0</w:t>
            </w:r>
          </w:p>
        </w:tc>
        <w:tc>
          <w:tcPr>
            <w:tcW w:w="545" w:type="dxa"/>
            <w:hideMark/>
          </w:tcPr>
          <w:p w:rsidR="00F97E27" w:rsidRPr="00934151" w:rsidRDefault="00F97E27" w:rsidP="008C4908">
            <w:r w:rsidRPr="00934151">
              <w:t>51,7</w:t>
            </w:r>
          </w:p>
        </w:tc>
        <w:tc>
          <w:tcPr>
            <w:tcW w:w="682" w:type="dxa"/>
            <w:hideMark/>
          </w:tcPr>
          <w:p w:rsidR="00F97E27" w:rsidRPr="00934151" w:rsidRDefault="00F97E27" w:rsidP="008C4908">
            <w:r w:rsidRPr="00934151">
              <w:t>104,1</w:t>
            </w:r>
          </w:p>
        </w:tc>
        <w:tc>
          <w:tcPr>
            <w:tcW w:w="682" w:type="dxa"/>
            <w:hideMark/>
          </w:tcPr>
          <w:p w:rsidR="00F97E27" w:rsidRPr="00934151" w:rsidRDefault="00F97E27" w:rsidP="008C4908">
            <w:r w:rsidRPr="00934151">
              <w:t>168,0</w:t>
            </w:r>
          </w:p>
        </w:tc>
        <w:tc>
          <w:tcPr>
            <w:tcW w:w="682" w:type="dxa"/>
            <w:hideMark/>
          </w:tcPr>
          <w:p w:rsidR="00F97E27" w:rsidRPr="00934151" w:rsidRDefault="00F97E27" w:rsidP="008C4908">
            <w:r w:rsidRPr="00934151">
              <w:t>60,6</w:t>
            </w:r>
          </w:p>
        </w:tc>
        <w:tc>
          <w:tcPr>
            <w:tcW w:w="683" w:type="dxa"/>
            <w:hideMark/>
          </w:tcPr>
          <w:p w:rsidR="00F97E27" w:rsidRPr="00934151" w:rsidRDefault="00F97E27" w:rsidP="008C4908">
            <w:r w:rsidRPr="00934151">
              <w:t>37,6</w:t>
            </w:r>
          </w:p>
        </w:tc>
        <w:tc>
          <w:tcPr>
            <w:tcW w:w="817" w:type="dxa"/>
            <w:hideMark/>
          </w:tcPr>
          <w:p w:rsidR="00F97E27" w:rsidRPr="00934151" w:rsidRDefault="00F97E27" w:rsidP="008C4908">
            <w:r w:rsidRPr="00934151">
              <w:t>30,0</w:t>
            </w:r>
          </w:p>
        </w:tc>
        <w:tc>
          <w:tcPr>
            <w:tcW w:w="817" w:type="dxa"/>
            <w:hideMark/>
          </w:tcPr>
          <w:p w:rsidR="00F97E27" w:rsidRPr="00934151" w:rsidRDefault="00F97E27" w:rsidP="008C4908">
            <w:r w:rsidRPr="00934151">
              <w:t>5,0</w:t>
            </w:r>
          </w:p>
        </w:tc>
        <w:tc>
          <w:tcPr>
            <w:tcW w:w="683" w:type="dxa"/>
          </w:tcPr>
          <w:p w:rsidR="00F97E27" w:rsidRPr="00934151" w:rsidRDefault="00F97E27" w:rsidP="008C4908">
            <w:r w:rsidRPr="00934151">
              <w:t>5,0</w:t>
            </w:r>
          </w:p>
        </w:tc>
        <w:tc>
          <w:tcPr>
            <w:tcW w:w="547" w:type="dxa"/>
          </w:tcPr>
          <w:p w:rsidR="00F97E27" w:rsidRPr="00934151" w:rsidRDefault="00F97E27" w:rsidP="008C4908">
            <w:r w:rsidRPr="00934151">
              <w:t>20,0</w:t>
            </w:r>
          </w:p>
        </w:tc>
        <w:tc>
          <w:tcPr>
            <w:tcW w:w="683" w:type="dxa"/>
          </w:tcPr>
          <w:p w:rsidR="00F97E27" w:rsidRPr="00934151" w:rsidRDefault="00F97E27" w:rsidP="008C4908">
            <w:r w:rsidRPr="00934151">
              <w:t>20,0</w:t>
            </w:r>
          </w:p>
        </w:tc>
        <w:tc>
          <w:tcPr>
            <w:tcW w:w="682" w:type="dxa"/>
          </w:tcPr>
          <w:p w:rsidR="00F97E27" w:rsidRPr="00934151" w:rsidRDefault="00F97E27" w:rsidP="008C4908">
            <w:r w:rsidRPr="00934151">
              <w:t>20,0</w:t>
            </w:r>
          </w:p>
        </w:tc>
        <w:tc>
          <w:tcPr>
            <w:tcW w:w="819" w:type="dxa"/>
          </w:tcPr>
          <w:p w:rsidR="00F97E27" w:rsidRDefault="00F97E27" w:rsidP="008C4908">
            <w:r w:rsidRPr="00934151">
              <w:t>20,0</w:t>
            </w:r>
          </w:p>
        </w:tc>
      </w:tr>
      <w:tr w:rsidR="00F97E27" w:rsidRPr="00D778CF" w:rsidTr="00EB1250">
        <w:trPr>
          <w:cantSplit/>
          <w:trHeight w:val="1134"/>
        </w:trPr>
        <w:tc>
          <w:tcPr>
            <w:tcW w:w="1765" w:type="dxa"/>
            <w:hideMark/>
          </w:tcPr>
          <w:p w:rsidR="00F97E27" w:rsidRPr="00D778CF" w:rsidRDefault="00F97E27" w:rsidP="00E4598E">
            <w:pPr>
              <w:suppressAutoHyphens/>
              <w:autoSpaceDE w:val="0"/>
              <w:autoSpaceDN w:val="0"/>
              <w:adjustRightInd w:val="0"/>
              <w:rPr>
                <w:kern w:val="2"/>
                <w:sz w:val="28"/>
                <w:szCs w:val="28"/>
                <w:lang w:eastAsia="ar-SA"/>
              </w:rPr>
            </w:pPr>
            <w:r w:rsidRPr="00D778CF">
              <w:rPr>
                <w:kern w:val="2"/>
                <w:sz w:val="28"/>
                <w:szCs w:val="28"/>
                <w:lang w:eastAsia="ar-SA"/>
              </w:rPr>
              <w:lastRenderedPageBreak/>
              <w:t>Подпро</w:t>
            </w:r>
            <w:r w:rsidRPr="00D778CF">
              <w:rPr>
                <w:kern w:val="2"/>
                <w:sz w:val="28"/>
                <w:szCs w:val="28"/>
                <w:lang w:eastAsia="ar-SA"/>
              </w:rPr>
              <w:softHyphen/>
              <w:t>грамма 1 «</w:t>
            </w:r>
            <w:r w:rsidRPr="00D778CF">
              <w:rPr>
                <w:sz w:val="28"/>
                <w:szCs w:val="28"/>
              </w:rPr>
              <w:t>Озеленение территории Елизаветовского сельского поселения</w:t>
            </w:r>
            <w:r w:rsidRPr="00D778CF">
              <w:rPr>
                <w:kern w:val="2"/>
                <w:sz w:val="28"/>
                <w:szCs w:val="28"/>
                <w:lang w:eastAsia="ar-SA"/>
              </w:rPr>
              <w:t>»</w:t>
            </w:r>
          </w:p>
        </w:tc>
        <w:tc>
          <w:tcPr>
            <w:tcW w:w="1526" w:type="dxa"/>
            <w:hideMark/>
          </w:tcPr>
          <w:p w:rsidR="00F97E27" w:rsidRPr="00D778CF" w:rsidRDefault="00F97E27"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F97E27" w:rsidRPr="00D778CF" w:rsidRDefault="00F97E27"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F97E27" w:rsidRPr="00D778CF" w:rsidRDefault="00F97E27"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951</w:t>
            </w:r>
          </w:p>
        </w:tc>
        <w:tc>
          <w:tcPr>
            <w:tcW w:w="633" w:type="dxa"/>
            <w:hideMark/>
          </w:tcPr>
          <w:p w:rsidR="00F97E27" w:rsidRPr="00D778CF" w:rsidRDefault="00F97E27"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774" w:type="dxa"/>
            <w:hideMark/>
          </w:tcPr>
          <w:p w:rsidR="00F97E27" w:rsidRPr="00D778CF" w:rsidRDefault="00F97E27"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455" w:type="dxa"/>
            <w:hideMark/>
          </w:tcPr>
          <w:p w:rsidR="00F97E27" w:rsidRPr="00D778CF" w:rsidRDefault="00F97E27"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w:t>
            </w:r>
          </w:p>
        </w:tc>
        <w:tc>
          <w:tcPr>
            <w:tcW w:w="953" w:type="dxa"/>
            <w:shd w:val="clear" w:color="auto" w:fill="FFFFFF" w:themeFill="background1"/>
            <w:hideMark/>
          </w:tcPr>
          <w:p w:rsidR="00F97E27" w:rsidRPr="00F7272F" w:rsidRDefault="00F97E27" w:rsidP="00C90EF2">
            <w:r w:rsidRPr="00F7272F">
              <w:t>542,0</w:t>
            </w:r>
          </w:p>
        </w:tc>
        <w:tc>
          <w:tcPr>
            <w:tcW w:w="545" w:type="dxa"/>
            <w:shd w:val="clear" w:color="auto" w:fill="FFFFFF" w:themeFill="background1"/>
            <w:hideMark/>
          </w:tcPr>
          <w:p w:rsidR="00F97E27" w:rsidRPr="00F7272F" w:rsidRDefault="00F97E27" w:rsidP="00C90EF2">
            <w:r w:rsidRPr="00F7272F">
              <w:t>51,7</w:t>
            </w:r>
          </w:p>
        </w:tc>
        <w:tc>
          <w:tcPr>
            <w:tcW w:w="682" w:type="dxa"/>
            <w:shd w:val="clear" w:color="auto" w:fill="FFFFFF" w:themeFill="background1"/>
            <w:hideMark/>
          </w:tcPr>
          <w:p w:rsidR="00F97E27" w:rsidRPr="00F7272F" w:rsidRDefault="00F97E27" w:rsidP="00C90EF2">
            <w:r w:rsidRPr="00F7272F">
              <w:t>104,1</w:t>
            </w:r>
          </w:p>
        </w:tc>
        <w:tc>
          <w:tcPr>
            <w:tcW w:w="682" w:type="dxa"/>
            <w:shd w:val="clear" w:color="auto" w:fill="FFFFFF" w:themeFill="background1"/>
            <w:hideMark/>
          </w:tcPr>
          <w:p w:rsidR="00F97E27" w:rsidRPr="00F7272F" w:rsidRDefault="00F97E27" w:rsidP="00C90EF2">
            <w:r w:rsidRPr="00F7272F">
              <w:t>168,0</w:t>
            </w:r>
          </w:p>
        </w:tc>
        <w:tc>
          <w:tcPr>
            <w:tcW w:w="682" w:type="dxa"/>
            <w:shd w:val="clear" w:color="auto" w:fill="FFFFFF" w:themeFill="background1"/>
            <w:hideMark/>
          </w:tcPr>
          <w:p w:rsidR="00F97E27" w:rsidRPr="00F7272F" w:rsidRDefault="00F97E27" w:rsidP="00C90EF2">
            <w:r w:rsidRPr="00F7272F">
              <w:t>60,6</w:t>
            </w:r>
          </w:p>
        </w:tc>
        <w:tc>
          <w:tcPr>
            <w:tcW w:w="683" w:type="dxa"/>
            <w:shd w:val="clear" w:color="auto" w:fill="FFFFFF" w:themeFill="background1"/>
            <w:hideMark/>
          </w:tcPr>
          <w:p w:rsidR="00F97E27" w:rsidRPr="00F7272F" w:rsidRDefault="00F97E27" w:rsidP="00C90EF2">
            <w:r w:rsidRPr="00F7272F">
              <w:t>37,6</w:t>
            </w:r>
          </w:p>
        </w:tc>
        <w:tc>
          <w:tcPr>
            <w:tcW w:w="817" w:type="dxa"/>
            <w:shd w:val="clear" w:color="auto" w:fill="FFFFFF" w:themeFill="background1"/>
            <w:hideMark/>
          </w:tcPr>
          <w:p w:rsidR="00F97E27" w:rsidRPr="00F7272F" w:rsidRDefault="00F97E27" w:rsidP="00C90EF2">
            <w:r w:rsidRPr="00F7272F">
              <w:t>30,0</w:t>
            </w:r>
          </w:p>
        </w:tc>
        <w:tc>
          <w:tcPr>
            <w:tcW w:w="817" w:type="dxa"/>
            <w:shd w:val="clear" w:color="auto" w:fill="FFFFFF" w:themeFill="background1"/>
            <w:hideMark/>
          </w:tcPr>
          <w:p w:rsidR="00F97E27" w:rsidRPr="00F7272F" w:rsidRDefault="00F97E27" w:rsidP="00C90EF2">
            <w:r w:rsidRPr="00F7272F">
              <w:t>5,0</w:t>
            </w:r>
          </w:p>
        </w:tc>
        <w:tc>
          <w:tcPr>
            <w:tcW w:w="683" w:type="dxa"/>
            <w:shd w:val="clear" w:color="auto" w:fill="FFFFFF" w:themeFill="background1"/>
          </w:tcPr>
          <w:p w:rsidR="00F97E27" w:rsidRPr="00F7272F" w:rsidRDefault="00F97E27" w:rsidP="00C90EF2">
            <w:r w:rsidRPr="00F7272F">
              <w:t>5,0</w:t>
            </w:r>
          </w:p>
        </w:tc>
        <w:tc>
          <w:tcPr>
            <w:tcW w:w="547" w:type="dxa"/>
            <w:shd w:val="clear" w:color="auto" w:fill="FFFFFF" w:themeFill="background1"/>
          </w:tcPr>
          <w:p w:rsidR="00F97E27" w:rsidRPr="00F7272F" w:rsidRDefault="00F97E27" w:rsidP="00C90EF2">
            <w:r w:rsidRPr="00F7272F">
              <w:t>20,0</w:t>
            </w:r>
          </w:p>
        </w:tc>
        <w:tc>
          <w:tcPr>
            <w:tcW w:w="683" w:type="dxa"/>
            <w:shd w:val="clear" w:color="auto" w:fill="FFFFFF" w:themeFill="background1"/>
          </w:tcPr>
          <w:p w:rsidR="00F97E27" w:rsidRPr="00F7272F" w:rsidRDefault="00F97E27" w:rsidP="00C90EF2">
            <w:r w:rsidRPr="00F7272F">
              <w:t>20,0</w:t>
            </w:r>
          </w:p>
        </w:tc>
        <w:tc>
          <w:tcPr>
            <w:tcW w:w="682" w:type="dxa"/>
            <w:shd w:val="clear" w:color="auto" w:fill="FFFFFF" w:themeFill="background1"/>
          </w:tcPr>
          <w:p w:rsidR="00F97E27" w:rsidRPr="00F7272F" w:rsidRDefault="00F97E27" w:rsidP="00C90EF2">
            <w:r w:rsidRPr="00F7272F">
              <w:t>20,0</w:t>
            </w:r>
          </w:p>
        </w:tc>
        <w:tc>
          <w:tcPr>
            <w:tcW w:w="819" w:type="dxa"/>
            <w:shd w:val="clear" w:color="auto" w:fill="FFFFFF" w:themeFill="background1"/>
          </w:tcPr>
          <w:p w:rsidR="00F97E27" w:rsidRDefault="00F97E27" w:rsidP="00C90EF2">
            <w:r w:rsidRPr="00F7272F">
              <w:t>20,0</w:t>
            </w:r>
          </w:p>
        </w:tc>
      </w:tr>
      <w:tr w:rsidR="00EB1250" w:rsidRPr="00D778CF" w:rsidTr="00EB1250">
        <w:trPr>
          <w:cantSplit/>
          <w:trHeight w:val="1134"/>
        </w:trPr>
        <w:tc>
          <w:tcPr>
            <w:tcW w:w="1765" w:type="dxa"/>
            <w:hideMark/>
          </w:tcPr>
          <w:p w:rsidR="00033153"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1.1</w:t>
            </w:r>
          </w:p>
          <w:p w:rsidR="00033153" w:rsidRPr="00D778CF" w:rsidRDefault="00033153" w:rsidP="00E4598E">
            <w:pPr>
              <w:suppressAutoHyphens/>
              <w:autoSpaceDE w:val="0"/>
              <w:autoSpaceDN w:val="0"/>
              <w:adjustRightInd w:val="0"/>
              <w:rPr>
                <w:kern w:val="2"/>
                <w:sz w:val="28"/>
                <w:szCs w:val="28"/>
                <w:lang w:eastAsia="ar-SA"/>
              </w:rPr>
            </w:pPr>
            <w:r w:rsidRPr="00D778CF">
              <w:rPr>
                <w:sz w:val="28"/>
                <w:szCs w:val="28"/>
                <w:lang w:eastAsia="ar-SA"/>
              </w:rPr>
              <w:t>Расходы на посадку зеленых насаждений</w:t>
            </w:r>
          </w:p>
        </w:tc>
        <w:tc>
          <w:tcPr>
            <w:tcW w:w="1526" w:type="dxa"/>
            <w:hideMark/>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0810028490</w:t>
            </w:r>
          </w:p>
        </w:tc>
        <w:tc>
          <w:tcPr>
            <w:tcW w:w="455" w:type="dxa"/>
            <w:textDirection w:val="btLr"/>
            <w:hideMark/>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hideMark/>
          </w:tcPr>
          <w:p w:rsidR="00033153" w:rsidRPr="00D778CF" w:rsidRDefault="00756840"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439,0</w:t>
            </w:r>
          </w:p>
        </w:tc>
        <w:tc>
          <w:tcPr>
            <w:tcW w:w="545"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51,7</w:t>
            </w:r>
          </w:p>
        </w:tc>
        <w:tc>
          <w:tcPr>
            <w:tcW w:w="682"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104,1</w:t>
            </w:r>
          </w:p>
        </w:tc>
        <w:tc>
          <w:tcPr>
            <w:tcW w:w="682" w:type="dxa"/>
            <w:shd w:val="clear" w:color="auto" w:fill="FFFFFF" w:themeFill="background1"/>
            <w:hideMark/>
          </w:tcPr>
          <w:p w:rsidR="00033153" w:rsidRPr="00D778CF" w:rsidRDefault="00033153" w:rsidP="00E4598E">
            <w:pPr>
              <w:suppressAutoHyphens/>
              <w:rPr>
                <w:sz w:val="28"/>
                <w:szCs w:val="28"/>
                <w:lang w:eastAsia="ar-SA"/>
              </w:rPr>
            </w:pPr>
            <w:r>
              <w:rPr>
                <w:color w:val="000000"/>
                <w:spacing w:val="-10"/>
                <w:kern w:val="2"/>
                <w:sz w:val="28"/>
                <w:szCs w:val="28"/>
                <w:lang w:eastAsia="ar-SA"/>
              </w:rPr>
              <w:t>90</w:t>
            </w:r>
            <w:r w:rsidRPr="00D778CF">
              <w:rPr>
                <w:color w:val="000000"/>
                <w:spacing w:val="-10"/>
                <w:kern w:val="2"/>
                <w:sz w:val="28"/>
                <w:szCs w:val="28"/>
                <w:lang w:eastAsia="ar-SA"/>
              </w:rPr>
              <w:t>,0</w:t>
            </w:r>
          </w:p>
        </w:tc>
        <w:tc>
          <w:tcPr>
            <w:tcW w:w="682" w:type="dxa"/>
            <w:shd w:val="clear" w:color="auto" w:fill="FFFFFF" w:themeFill="background1"/>
            <w:hideMark/>
          </w:tcPr>
          <w:p w:rsidR="00033153" w:rsidRPr="00D778CF" w:rsidRDefault="00BD46BF" w:rsidP="00E4598E">
            <w:pPr>
              <w:suppressAutoHyphens/>
              <w:rPr>
                <w:sz w:val="28"/>
                <w:szCs w:val="28"/>
                <w:lang w:eastAsia="ar-SA"/>
              </w:rPr>
            </w:pPr>
            <w:r>
              <w:rPr>
                <w:color w:val="000000"/>
                <w:spacing w:val="-10"/>
                <w:kern w:val="2"/>
                <w:sz w:val="28"/>
                <w:szCs w:val="28"/>
                <w:lang w:eastAsia="ar-SA"/>
              </w:rPr>
              <w:t>60,6</w:t>
            </w:r>
          </w:p>
        </w:tc>
        <w:tc>
          <w:tcPr>
            <w:tcW w:w="683" w:type="dxa"/>
            <w:shd w:val="clear" w:color="auto" w:fill="FFFFFF" w:themeFill="background1"/>
            <w:hideMark/>
          </w:tcPr>
          <w:p w:rsidR="00033153" w:rsidRPr="00D778CF" w:rsidRDefault="002B0416" w:rsidP="00E4598E">
            <w:pPr>
              <w:suppressAutoHyphens/>
              <w:rPr>
                <w:sz w:val="28"/>
                <w:szCs w:val="28"/>
                <w:lang w:eastAsia="ar-SA"/>
              </w:rPr>
            </w:pPr>
            <w:r>
              <w:rPr>
                <w:color w:val="000000"/>
                <w:spacing w:val="-10"/>
                <w:kern w:val="2"/>
                <w:sz w:val="28"/>
                <w:szCs w:val="28"/>
                <w:lang w:eastAsia="ar-SA"/>
              </w:rPr>
              <w:t>32,6</w:t>
            </w:r>
          </w:p>
        </w:tc>
        <w:tc>
          <w:tcPr>
            <w:tcW w:w="817" w:type="dxa"/>
            <w:shd w:val="clear" w:color="auto" w:fill="FFFFFF" w:themeFill="background1"/>
            <w:hideMark/>
          </w:tcPr>
          <w:p w:rsidR="00033153" w:rsidRPr="00D778CF" w:rsidRDefault="002B0416" w:rsidP="00E4598E">
            <w:pPr>
              <w:suppressAutoHyphens/>
              <w:rPr>
                <w:sz w:val="28"/>
                <w:szCs w:val="28"/>
                <w:lang w:eastAsia="ar-SA"/>
              </w:rPr>
            </w:pPr>
            <w:r>
              <w:rPr>
                <w:color w:val="000000"/>
                <w:spacing w:val="-10"/>
                <w:kern w:val="2"/>
                <w:sz w:val="28"/>
                <w:szCs w:val="28"/>
                <w:lang w:eastAsia="ar-SA"/>
              </w:rPr>
              <w:t>20,0</w:t>
            </w:r>
          </w:p>
        </w:tc>
        <w:tc>
          <w:tcPr>
            <w:tcW w:w="817" w:type="dxa"/>
            <w:shd w:val="clear" w:color="auto" w:fill="FFFFFF" w:themeFill="background1"/>
            <w:hideMark/>
          </w:tcPr>
          <w:p w:rsidR="00033153" w:rsidRPr="00D778CF" w:rsidRDefault="002B0416" w:rsidP="00E4598E">
            <w:pPr>
              <w:suppressAutoHyphens/>
              <w:rPr>
                <w:sz w:val="28"/>
                <w:szCs w:val="28"/>
                <w:lang w:eastAsia="ar-SA"/>
              </w:rPr>
            </w:pPr>
            <w:r>
              <w:rPr>
                <w:color w:val="000000"/>
                <w:spacing w:val="-10"/>
                <w:kern w:val="2"/>
                <w:sz w:val="28"/>
                <w:szCs w:val="28"/>
                <w:lang w:eastAsia="ar-SA"/>
              </w:rPr>
              <w:t>0,0</w:t>
            </w:r>
          </w:p>
        </w:tc>
        <w:tc>
          <w:tcPr>
            <w:tcW w:w="683" w:type="dxa"/>
            <w:shd w:val="clear" w:color="auto" w:fill="FFFFFF" w:themeFill="background1"/>
          </w:tcPr>
          <w:p w:rsidR="00033153" w:rsidRPr="00D778CF" w:rsidRDefault="002B0416" w:rsidP="00E4598E">
            <w:pPr>
              <w:suppressAutoHyphens/>
              <w:rPr>
                <w:sz w:val="28"/>
                <w:szCs w:val="28"/>
                <w:lang w:eastAsia="ar-SA"/>
              </w:rPr>
            </w:pPr>
            <w:r>
              <w:rPr>
                <w:color w:val="000000"/>
                <w:spacing w:val="-10"/>
                <w:kern w:val="2"/>
                <w:sz w:val="28"/>
                <w:szCs w:val="28"/>
                <w:lang w:eastAsia="ar-SA"/>
              </w:rPr>
              <w:t>0,0</w:t>
            </w:r>
          </w:p>
        </w:tc>
        <w:tc>
          <w:tcPr>
            <w:tcW w:w="547"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3"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682"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c>
          <w:tcPr>
            <w:tcW w:w="819" w:type="dxa"/>
            <w:shd w:val="clear" w:color="auto" w:fill="FFFFFF" w:themeFill="background1"/>
          </w:tcPr>
          <w:p w:rsidR="00033153" w:rsidRPr="00D778CF" w:rsidRDefault="00B44228" w:rsidP="00E4598E">
            <w:pPr>
              <w:suppressAutoHyphens/>
              <w:rPr>
                <w:sz w:val="28"/>
                <w:szCs w:val="28"/>
                <w:lang w:eastAsia="ar-SA"/>
              </w:rPr>
            </w:pPr>
            <w:r>
              <w:rPr>
                <w:color w:val="000000"/>
                <w:spacing w:val="-10"/>
                <w:kern w:val="2"/>
                <w:sz w:val="28"/>
                <w:szCs w:val="28"/>
                <w:lang w:eastAsia="ar-SA"/>
              </w:rPr>
              <w:t>20,0</w:t>
            </w:r>
          </w:p>
        </w:tc>
      </w:tr>
      <w:tr w:rsidR="00EB1250" w:rsidRPr="00D778CF" w:rsidTr="00EB1250">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1.2</w:t>
            </w:r>
            <w:r w:rsidRPr="00D778CF">
              <w:rPr>
                <w:kern w:val="2"/>
                <w:sz w:val="28"/>
                <w:szCs w:val="28"/>
                <w:lang w:eastAsia="ar-SA"/>
              </w:rPr>
              <w:t xml:space="preserve"> </w:t>
            </w:r>
            <w:r w:rsidRPr="00D778CF">
              <w:rPr>
                <w:sz w:val="28"/>
                <w:szCs w:val="28"/>
                <w:lang w:eastAsia="ar-SA"/>
              </w:rPr>
              <w:t>Содержание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0810028500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tcPr>
          <w:p w:rsidR="00033153" w:rsidRPr="00D778CF" w:rsidRDefault="0041002C"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2</w:t>
            </w:r>
            <w:r w:rsidR="00126608">
              <w:rPr>
                <w:color w:val="000000"/>
                <w:spacing w:val="-10"/>
                <w:kern w:val="2"/>
                <w:sz w:val="28"/>
                <w:szCs w:val="28"/>
                <w:lang w:eastAsia="ar-SA"/>
              </w:rPr>
              <w:t>5,0</w:t>
            </w:r>
          </w:p>
        </w:tc>
        <w:tc>
          <w:tcPr>
            <w:tcW w:w="545"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BD46BF" w:rsidP="00E4598E">
            <w:pPr>
              <w:jc w:val="center"/>
              <w:rPr>
                <w:rFonts w:eastAsia="Calibri"/>
                <w:sz w:val="28"/>
                <w:szCs w:val="22"/>
                <w:lang w:eastAsia="en-US"/>
              </w:rPr>
            </w:pPr>
            <w:r>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126608" w:rsidP="00E4598E">
            <w:pPr>
              <w:jc w:val="center"/>
              <w:rPr>
                <w:rFonts w:eastAsia="Calibri"/>
                <w:sz w:val="28"/>
                <w:szCs w:val="22"/>
                <w:lang w:eastAsia="en-US"/>
              </w:rPr>
            </w:pPr>
            <w:r>
              <w:rPr>
                <w:color w:val="000000"/>
                <w:spacing w:val="-10"/>
                <w:kern w:val="2"/>
                <w:sz w:val="28"/>
                <w:szCs w:val="28"/>
                <w:lang w:eastAsia="ar-SA"/>
              </w:rPr>
              <w:t>5,0</w:t>
            </w:r>
          </w:p>
        </w:tc>
        <w:tc>
          <w:tcPr>
            <w:tcW w:w="817" w:type="dxa"/>
            <w:shd w:val="clear" w:color="auto" w:fill="FFFFFF" w:themeFill="background1"/>
          </w:tcPr>
          <w:p w:rsidR="00033153" w:rsidRPr="00D778CF" w:rsidRDefault="002B0416" w:rsidP="00E4598E">
            <w:pPr>
              <w:jc w:val="center"/>
              <w:rPr>
                <w:rFonts w:eastAsia="Calibri"/>
                <w:sz w:val="28"/>
                <w:szCs w:val="22"/>
                <w:lang w:eastAsia="en-US"/>
              </w:rPr>
            </w:pPr>
            <w:r>
              <w:rPr>
                <w:color w:val="000000"/>
                <w:spacing w:val="-10"/>
                <w:kern w:val="2"/>
                <w:sz w:val="28"/>
                <w:szCs w:val="28"/>
                <w:lang w:eastAsia="ar-SA"/>
              </w:rPr>
              <w:t>10,0</w:t>
            </w:r>
          </w:p>
        </w:tc>
        <w:tc>
          <w:tcPr>
            <w:tcW w:w="817" w:type="dxa"/>
            <w:shd w:val="clear" w:color="auto" w:fill="FFFFFF" w:themeFill="background1"/>
          </w:tcPr>
          <w:p w:rsidR="00033153" w:rsidRPr="00D778CF" w:rsidRDefault="002B0416" w:rsidP="00E4598E">
            <w:pPr>
              <w:jc w:val="center"/>
              <w:rPr>
                <w:rFonts w:eastAsia="Calibri"/>
                <w:sz w:val="28"/>
                <w:szCs w:val="22"/>
                <w:lang w:eastAsia="en-US"/>
              </w:rPr>
            </w:pPr>
            <w:r>
              <w:rPr>
                <w:color w:val="000000"/>
                <w:spacing w:val="-10"/>
                <w:kern w:val="2"/>
                <w:sz w:val="28"/>
                <w:szCs w:val="28"/>
                <w:lang w:eastAsia="ar-SA"/>
              </w:rPr>
              <w:t>5,0</w:t>
            </w:r>
          </w:p>
        </w:tc>
        <w:tc>
          <w:tcPr>
            <w:tcW w:w="683" w:type="dxa"/>
            <w:shd w:val="clear" w:color="auto" w:fill="FFFFFF" w:themeFill="background1"/>
          </w:tcPr>
          <w:p w:rsidR="00033153" w:rsidRPr="00D778CF" w:rsidRDefault="002B0416" w:rsidP="00E4598E">
            <w:pPr>
              <w:jc w:val="center"/>
              <w:rPr>
                <w:rFonts w:eastAsia="Calibri"/>
                <w:sz w:val="28"/>
                <w:szCs w:val="22"/>
                <w:lang w:eastAsia="en-US"/>
              </w:rPr>
            </w:pPr>
            <w:r>
              <w:rPr>
                <w:color w:val="000000"/>
                <w:spacing w:val="-10"/>
                <w:kern w:val="2"/>
                <w:sz w:val="28"/>
                <w:szCs w:val="28"/>
                <w:lang w:eastAsia="ar-SA"/>
              </w:rPr>
              <w:t>5,0</w:t>
            </w:r>
          </w:p>
        </w:tc>
        <w:tc>
          <w:tcPr>
            <w:tcW w:w="54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r w:rsidR="00EB1250" w:rsidRPr="00D778CF" w:rsidTr="00EB1250">
        <w:trPr>
          <w:cantSplit/>
          <w:trHeight w:val="1134"/>
        </w:trPr>
        <w:tc>
          <w:tcPr>
            <w:tcW w:w="1765" w:type="dxa"/>
          </w:tcPr>
          <w:p w:rsidR="00033153" w:rsidRPr="00D778CF" w:rsidRDefault="00033153" w:rsidP="00E4598E">
            <w:pPr>
              <w:suppressAutoHyphens/>
              <w:autoSpaceDE w:val="0"/>
              <w:autoSpaceDN w:val="0"/>
              <w:adjustRightInd w:val="0"/>
              <w:rPr>
                <w:sz w:val="28"/>
                <w:szCs w:val="28"/>
                <w:lang w:eastAsia="ar-SA"/>
              </w:rPr>
            </w:pPr>
            <w:r w:rsidRPr="00D778CF">
              <w:rPr>
                <w:sz w:val="28"/>
                <w:szCs w:val="28"/>
                <w:lang w:eastAsia="ar-SA"/>
              </w:rPr>
              <w:t>Основное мероприятие 1.</w:t>
            </w:r>
            <w:r>
              <w:rPr>
                <w:sz w:val="28"/>
                <w:szCs w:val="28"/>
                <w:lang w:eastAsia="ar-SA"/>
              </w:rPr>
              <w:t>3</w:t>
            </w:r>
            <w:r w:rsidRPr="00D778CF">
              <w:rPr>
                <w:kern w:val="2"/>
                <w:sz w:val="28"/>
                <w:szCs w:val="28"/>
                <w:lang w:eastAsia="ar-SA"/>
              </w:rPr>
              <w:t xml:space="preserve"> </w:t>
            </w:r>
            <w:r>
              <w:rPr>
                <w:kern w:val="2"/>
                <w:sz w:val="28"/>
                <w:szCs w:val="28"/>
                <w:lang w:eastAsia="ar-SA"/>
              </w:rPr>
              <w:t>И</w:t>
            </w:r>
            <w:r w:rsidRPr="00523445">
              <w:rPr>
                <w:sz w:val="28"/>
                <w:szCs w:val="28"/>
                <w:lang w:eastAsia="ar-SA"/>
              </w:rPr>
              <w:t>нвентаризацию зеленых насаждений</w:t>
            </w:r>
          </w:p>
        </w:tc>
        <w:tc>
          <w:tcPr>
            <w:tcW w:w="1526" w:type="dxa"/>
          </w:tcPr>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 xml:space="preserve">Администрация </w:t>
            </w:r>
            <w:r w:rsidRPr="00D778CF">
              <w:rPr>
                <w:sz w:val="28"/>
                <w:szCs w:val="28"/>
                <w:lang w:eastAsia="ar-SA"/>
              </w:rPr>
              <w:t xml:space="preserve">Елизаветовского </w:t>
            </w:r>
            <w:r w:rsidRPr="00D778CF">
              <w:rPr>
                <w:kern w:val="2"/>
                <w:sz w:val="28"/>
                <w:szCs w:val="28"/>
                <w:lang w:eastAsia="ar-SA"/>
              </w:rPr>
              <w:t xml:space="preserve"> сельского поселения</w:t>
            </w:r>
          </w:p>
          <w:p w:rsidR="00033153" w:rsidRPr="00D778CF" w:rsidRDefault="00033153" w:rsidP="00E4598E">
            <w:pPr>
              <w:suppressAutoHyphens/>
              <w:autoSpaceDE w:val="0"/>
              <w:autoSpaceDN w:val="0"/>
              <w:adjustRightInd w:val="0"/>
              <w:rPr>
                <w:kern w:val="2"/>
                <w:sz w:val="28"/>
                <w:szCs w:val="28"/>
                <w:lang w:eastAsia="ar-SA"/>
              </w:rPr>
            </w:pPr>
            <w:r w:rsidRPr="00D778CF">
              <w:rPr>
                <w:kern w:val="2"/>
                <w:sz w:val="28"/>
                <w:szCs w:val="28"/>
                <w:lang w:eastAsia="ar-SA"/>
              </w:rPr>
              <w:t>обла</w:t>
            </w:r>
            <w:r w:rsidRPr="00D778CF">
              <w:rPr>
                <w:kern w:val="2"/>
                <w:sz w:val="28"/>
                <w:szCs w:val="28"/>
                <w:lang w:eastAsia="ar-SA"/>
              </w:rPr>
              <w:softHyphen/>
              <w:t>сти</w:t>
            </w:r>
          </w:p>
        </w:tc>
        <w:tc>
          <w:tcPr>
            <w:tcW w:w="428"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951</w:t>
            </w:r>
          </w:p>
        </w:tc>
        <w:tc>
          <w:tcPr>
            <w:tcW w:w="633"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0503</w:t>
            </w:r>
          </w:p>
        </w:tc>
        <w:tc>
          <w:tcPr>
            <w:tcW w:w="774"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0810028</w:t>
            </w:r>
            <w:r>
              <w:rPr>
                <w:spacing w:val="-10"/>
                <w:kern w:val="2"/>
                <w:lang w:eastAsia="ar-SA"/>
              </w:rPr>
              <w:t>820</w:t>
            </w:r>
          </w:p>
        </w:tc>
        <w:tc>
          <w:tcPr>
            <w:tcW w:w="455" w:type="dxa"/>
            <w:textDirection w:val="btLr"/>
          </w:tcPr>
          <w:p w:rsidR="00033153" w:rsidRPr="00D778CF" w:rsidRDefault="00033153" w:rsidP="00E4598E">
            <w:pPr>
              <w:suppressAutoHyphens/>
              <w:autoSpaceDE w:val="0"/>
              <w:autoSpaceDN w:val="0"/>
              <w:adjustRightInd w:val="0"/>
              <w:ind w:left="-57" w:right="-57"/>
              <w:jc w:val="center"/>
              <w:rPr>
                <w:spacing w:val="-10"/>
                <w:kern w:val="2"/>
                <w:lang w:eastAsia="ar-SA"/>
              </w:rPr>
            </w:pPr>
            <w:r w:rsidRPr="00D778CF">
              <w:rPr>
                <w:spacing w:val="-10"/>
                <w:kern w:val="2"/>
                <w:lang w:eastAsia="ar-SA"/>
              </w:rPr>
              <w:t>244</w:t>
            </w:r>
          </w:p>
        </w:tc>
        <w:tc>
          <w:tcPr>
            <w:tcW w:w="953" w:type="dxa"/>
            <w:shd w:val="clear" w:color="auto" w:fill="FFFFFF" w:themeFill="background1"/>
          </w:tcPr>
          <w:p w:rsidR="00033153" w:rsidRPr="00D778CF" w:rsidRDefault="00033153" w:rsidP="00E4598E">
            <w:pPr>
              <w:widowControl w:val="0"/>
              <w:suppressAutoHyphens/>
              <w:autoSpaceDE w:val="0"/>
              <w:autoSpaceDN w:val="0"/>
              <w:adjustRightInd w:val="0"/>
              <w:ind w:left="-57" w:right="-57"/>
              <w:jc w:val="center"/>
              <w:rPr>
                <w:color w:val="000000"/>
                <w:spacing w:val="-10"/>
                <w:kern w:val="2"/>
                <w:sz w:val="28"/>
                <w:szCs w:val="28"/>
                <w:lang w:eastAsia="ar-SA"/>
              </w:rPr>
            </w:pPr>
            <w:r>
              <w:rPr>
                <w:color w:val="000000"/>
                <w:spacing w:val="-10"/>
                <w:kern w:val="2"/>
                <w:sz w:val="28"/>
                <w:szCs w:val="28"/>
                <w:lang w:eastAsia="ar-SA"/>
              </w:rPr>
              <w:t>78,0</w:t>
            </w:r>
          </w:p>
        </w:tc>
        <w:tc>
          <w:tcPr>
            <w:tcW w:w="545"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Pr>
                <w:color w:val="000000"/>
                <w:spacing w:val="-10"/>
                <w:kern w:val="2"/>
                <w:sz w:val="28"/>
                <w:szCs w:val="28"/>
                <w:lang w:eastAsia="ar-SA"/>
              </w:rPr>
              <w:t>78,0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547"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3"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682"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c>
          <w:tcPr>
            <w:tcW w:w="819" w:type="dxa"/>
            <w:shd w:val="clear" w:color="auto" w:fill="FFFFFF" w:themeFill="background1"/>
          </w:tcPr>
          <w:p w:rsidR="00033153" w:rsidRPr="00D778CF" w:rsidRDefault="00033153" w:rsidP="00E4598E">
            <w:pPr>
              <w:jc w:val="center"/>
              <w:rPr>
                <w:rFonts w:eastAsia="Calibri"/>
                <w:sz w:val="28"/>
                <w:szCs w:val="22"/>
                <w:lang w:eastAsia="en-US"/>
              </w:rPr>
            </w:pPr>
            <w:r w:rsidRPr="00D778CF">
              <w:rPr>
                <w:color w:val="000000"/>
                <w:spacing w:val="-10"/>
                <w:kern w:val="2"/>
                <w:sz w:val="28"/>
                <w:szCs w:val="28"/>
                <w:lang w:eastAsia="ar-SA"/>
              </w:rPr>
              <w:t>0,0</w:t>
            </w:r>
          </w:p>
        </w:tc>
      </w:tr>
    </w:tbl>
    <w:p w:rsidR="00033153" w:rsidRPr="00D778CF" w:rsidRDefault="00033153" w:rsidP="00033153">
      <w:pPr>
        <w:spacing w:after="100" w:afterAutospacing="1"/>
        <w:ind w:firstLine="708"/>
        <w:jc w:val="both"/>
        <w:rPr>
          <w:sz w:val="28"/>
          <w:szCs w:val="28"/>
        </w:rPr>
      </w:pPr>
    </w:p>
    <w:p w:rsidR="00033153" w:rsidRPr="00D778CF" w:rsidRDefault="00963AAA" w:rsidP="00033153">
      <w:pPr>
        <w:spacing w:after="100" w:afterAutospacing="1"/>
        <w:jc w:val="both"/>
        <w:rPr>
          <w:sz w:val="28"/>
          <w:szCs w:val="28"/>
        </w:rPr>
      </w:pPr>
      <w:r>
        <w:rPr>
          <w:sz w:val="28"/>
          <w:szCs w:val="28"/>
        </w:rPr>
        <w:t>Глава Администрации Елизаветовского сельского поселения                                                            В.С. Луговой</w:t>
      </w:r>
    </w:p>
    <w:p w:rsidR="00033153" w:rsidRPr="00D778CF" w:rsidRDefault="00033153" w:rsidP="00033153">
      <w:pPr>
        <w:tabs>
          <w:tab w:val="left" w:pos="11550"/>
        </w:tabs>
        <w:suppressAutoHyphens/>
        <w:jc w:val="right"/>
        <w:rPr>
          <w:sz w:val="28"/>
          <w:szCs w:val="28"/>
          <w:lang w:eastAsia="ar-SA"/>
        </w:rPr>
      </w:pPr>
      <w:r w:rsidRPr="00D778CF">
        <w:rPr>
          <w:sz w:val="28"/>
          <w:szCs w:val="28"/>
          <w:lang w:eastAsia="ar-SA"/>
        </w:rPr>
        <w:lastRenderedPageBreak/>
        <w:t xml:space="preserve">Приложение 4 </w:t>
      </w:r>
    </w:p>
    <w:p w:rsidR="00033153" w:rsidRPr="00D778CF" w:rsidRDefault="00033153" w:rsidP="00033153">
      <w:pPr>
        <w:suppressAutoHyphens/>
        <w:jc w:val="right"/>
        <w:rPr>
          <w:sz w:val="28"/>
          <w:szCs w:val="28"/>
          <w:lang w:eastAsia="ar-SA"/>
        </w:rPr>
      </w:pPr>
      <w:r w:rsidRPr="00D778CF">
        <w:rPr>
          <w:sz w:val="28"/>
          <w:szCs w:val="28"/>
          <w:lang w:eastAsia="ar-SA"/>
        </w:rPr>
        <w:t xml:space="preserve">к муниципальной программе </w:t>
      </w:r>
    </w:p>
    <w:p w:rsidR="00033153" w:rsidRPr="00D778CF" w:rsidRDefault="00033153" w:rsidP="00033153">
      <w:pPr>
        <w:suppressAutoHyphens/>
        <w:jc w:val="right"/>
        <w:rPr>
          <w:sz w:val="28"/>
          <w:szCs w:val="28"/>
          <w:lang w:eastAsia="ar-SA"/>
        </w:rPr>
      </w:pPr>
      <w:r w:rsidRPr="00D778CF">
        <w:rPr>
          <w:kern w:val="1"/>
          <w:sz w:val="28"/>
          <w:szCs w:val="28"/>
          <w:lang w:eastAsia="ar-SA"/>
        </w:rPr>
        <w:t>Елизаветовского</w:t>
      </w:r>
      <w:r w:rsidRPr="00D778CF">
        <w:rPr>
          <w:sz w:val="28"/>
          <w:szCs w:val="28"/>
          <w:lang w:eastAsia="ar-SA"/>
        </w:rPr>
        <w:t xml:space="preserve"> сельского поселения </w:t>
      </w:r>
    </w:p>
    <w:p w:rsidR="00033153" w:rsidRPr="00D778CF" w:rsidRDefault="00033153" w:rsidP="00033153">
      <w:pPr>
        <w:suppressAutoHyphens/>
        <w:jc w:val="right"/>
        <w:rPr>
          <w:sz w:val="28"/>
          <w:szCs w:val="28"/>
        </w:rPr>
      </w:pPr>
      <w:r w:rsidRPr="00D778CF">
        <w:rPr>
          <w:sz w:val="28"/>
          <w:szCs w:val="28"/>
          <w:lang w:eastAsia="ar-SA"/>
        </w:rPr>
        <w:t xml:space="preserve">                                             «</w:t>
      </w:r>
      <w:r w:rsidRPr="00D778CF">
        <w:rPr>
          <w:sz w:val="28"/>
          <w:szCs w:val="28"/>
        </w:rPr>
        <w:t xml:space="preserve">Озеленение территории Елизаветовского </w:t>
      </w:r>
    </w:p>
    <w:p w:rsidR="00033153" w:rsidRPr="00D778CF" w:rsidRDefault="00033153" w:rsidP="00033153">
      <w:pPr>
        <w:suppressAutoHyphens/>
        <w:jc w:val="right"/>
        <w:rPr>
          <w:sz w:val="28"/>
          <w:szCs w:val="28"/>
          <w:lang w:eastAsia="ar-SA"/>
        </w:rPr>
      </w:pPr>
      <w:r w:rsidRPr="00D778CF">
        <w:rPr>
          <w:sz w:val="28"/>
          <w:szCs w:val="28"/>
        </w:rPr>
        <w:t>сельского поселения</w:t>
      </w:r>
      <w:r w:rsidRPr="00D778CF">
        <w:rPr>
          <w:sz w:val="28"/>
          <w:szCs w:val="28"/>
          <w:lang w:eastAsia="ar-SA"/>
        </w:rPr>
        <w:t>»</w:t>
      </w:r>
    </w:p>
    <w:p w:rsidR="00033153" w:rsidRPr="00D778CF" w:rsidRDefault="00033153" w:rsidP="00033153">
      <w:pPr>
        <w:suppressAutoHyphens/>
        <w:rPr>
          <w:sz w:val="28"/>
          <w:szCs w:val="28"/>
          <w:lang w:eastAsia="ar-SA"/>
        </w:rPr>
      </w:pPr>
    </w:p>
    <w:p w:rsidR="00033153" w:rsidRPr="00D778CF" w:rsidRDefault="00033153" w:rsidP="00033153">
      <w:pPr>
        <w:suppressAutoHyphens/>
        <w:jc w:val="center"/>
        <w:rPr>
          <w:kern w:val="2"/>
          <w:sz w:val="28"/>
          <w:szCs w:val="28"/>
          <w:lang w:eastAsia="ar-SA"/>
        </w:rPr>
      </w:pPr>
      <w:r w:rsidRPr="00D778CF">
        <w:rPr>
          <w:kern w:val="2"/>
          <w:sz w:val="28"/>
          <w:szCs w:val="28"/>
          <w:lang w:eastAsia="ar-SA"/>
        </w:rPr>
        <w:t>РАСХОДЫ</w:t>
      </w:r>
    </w:p>
    <w:p w:rsidR="00033153" w:rsidRPr="00D778CF" w:rsidRDefault="00033153" w:rsidP="00033153">
      <w:pPr>
        <w:suppressAutoHyphens/>
        <w:jc w:val="center"/>
        <w:rPr>
          <w:kern w:val="2"/>
          <w:sz w:val="28"/>
          <w:szCs w:val="28"/>
          <w:lang w:eastAsia="ar-SA"/>
        </w:rPr>
      </w:pPr>
      <w:r w:rsidRPr="00D778CF">
        <w:rPr>
          <w:kern w:val="2"/>
          <w:sz w:val="28"/>
          <w:szCs w:val="28"/>
          <w:lang w:eastAsia="ar-SA"/>
        </w:rPr>
        <w:t xml:space="preserve">на реализацию муниципальной программы </w:t>
      </w:r>
      <w:r w:rsidRPr="00D778CF">
        <w:rPr>
          <w:sz w:val="28"/>
          <w:szCs w:val="28"/>
        </w:rPr>
        <w:t>Елизаветовского</w:t>
      </w:r>
      <w:r w:rsidRPr="00D778CF">
        <w:rPr>
          <w:kern w:val="2"/>
          <w:sz w:val="28"/>
          <w:szCs w:val="28"/>
          <w:lang w:eastAsia="ar-SA"/>
        </w:rPr>
        <w:t xml:space="preserve"> сельского поселения «</w:t>
      </w:r>
      <w:r w:rsidRPr="00D778CF">
        <w:rPr>
          <w:sz w:val="28"/>
          <w:szCs w:val="28"/>
        </w:rPr>
        <w:t>Озеленение территории Елизаветовского сельского поселения</w:t>
      </w:r>
      <w:r w:rsidRPr="00D778CF">
        <w:rPr>
          <w:kern w:val="2"/>
          <w:sz w:val="28"/>
          <w:szCs w:val="28"/>
          <w:lang w:eastAsia="ar-SA"/>
        </w:rPr>
        <w:t>»</w:t>
      </w:r>
    </w:p>
    <w:tbl>
      <w:tblPr>
        <w:tblW w:w="483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5"/>
        <w:gridCol w:w="1703"/>
        <w:gridCol w:w="969"/>
        <w:gridCol w:w="724"/>
        <w:gridCol w:w="760"/>
        <w:gridCol w:w="813"/>
        <w:gridCol w:w="708"/>
        <w:gridCol w:w="709"/>
        <w:gridCol w:w="851"/>
        <w:gridCol w:w="850"/>
        <w:gridCol w:w="709"/>
        <w:gridCol w:w="850"/>
        <w:gridCol w:w="993"/>
        <w:gridCol w:w="992"/>
        <w:gridCol w:w="992"/>
      </w:tblGrid>
      <w:tr w:rsidR="00033153" w:rsidRPr="00D778CF" w:rsidTr="00BD46BF">
        <w:tc>
          <w:tcPr>
            <w:tcW w:w="1835"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 xml:space="preserve">Наименование муниципальной программы, номер </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 наименование подпро</w:t>
            </w:r>
            <w:r w:rsidRPr="00D778CF">
              <w:rPr>
                <w:kern w:val="2"/>
                <w:sz w:val="28"/>
                <w:szCs w:val="28"/>
                <w:lang w:eastAsia="ar-SA"/>
              </w:rPr>
              <w:softHyphen/>
              <w:t>граммы</w:t>
            </w:r>
          </w:p>
        </w:tc>
        <w:tc>
          <w:tcPr>
            <w:tcW w:w="1703" w:type="dxa"/>
            <w:vMerge w:val="restart"/>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Источники финансирования</w:t>
            </w:r>
          </w:p>
        </w:tc>
        <w:tc>
          <w:tcPr>
            <w:tcW w:w="969" w:type="dxa"/>
            <w:vMerge w:val="restart"/>
            <w:hideMark/>
          </w:tcPr>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Объем расходов,</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всего</w:t>
            </w:r>
          </w:p>
          <w:p w:rsidR="00033153" w:rsidRPr="00D778CF" w:rsidRDefault="00033153" w:rsidP="00E4598E">
            <w:pPr>
              <w:suppressAutoHyphens/>
              <w:autoSpaceDE w:val="0"/>
              <w:autoSpaceDN w:val="0"/>
              <w:adjustRightInd w:val="0"/>
              <w:spacing w:line="223" w:lineRule="auto"/>
              <w:ind w:left="-57" w:right="-56"/>
              <w:jc w:val="center"/>
              <w:rPr>
                <w:kern w:val="2"/>
                <w:sz w:val="28"/>
                <w:szCs w:val="28"/>
                <w:lang w:eastAsia="ar-SA"/>
              </w:rPr>
            </w:pPr>
            <w:r w:rsidRPr="00D778CF">
              <w:rPr>
                <w:kern w:val="2"/>
                <w:sz w:val="28"/>
                <w:szCs w:val="28"/>
                <w:lang w:eastAsia="ar-SA"/>
              </w:rPr>
              <w:t>(тыс. рублей)</w:t>
            </w:r>
          </w:p>
        </w:tc>
        <w:tc>
          <w:tcPr>
            <w:tcW w:w="9951" w:type="dxa"/>
            <w:gridSpan w:val="12"/>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В том числе по годам реализации</w:t>
            </w:r>
          </w:p>
          <w:p w:rsidR="00033153" w:rsidRPr="00D778CF" w:rsidRDefault="00033153" w:rsidP="00E4598E">
            <w:pPr>
              <w:suppressAutoHyphens/>
              <w:autoSpaceDE w:val="0"/>
              <w:autoSpaceDN w:val="0"/>
              <w:adjustRightInd w:val="0"/>
              <w:spacing w:line="223" w:lineRule="auto"/>
              <w:jc w:val="center"/>
              <w:rPr>
                <w:kern w:val="2"/>
                <w:sz w:val="28"/>
                <w:szCs w:val="28"/>
                <w:lang w:eastAsia="ar-SA"/>
              </w:rPr>
            </w:pPr>
            <w:r w:rsidRPr="00D778CF">
              <w:rPr>
                <w:kern w:val="2"/>
                <w:sz w:val="28"/>
                <w:szCs w:val="28"/>
                <w:lang w:eastAsia="ar-SA"/>
              </w:rPr>
              <w:t>муниципальной программы</w:t>
            </w:r>
          </w:p>
        </w:tc>
      </w:tr>
      <w:tr w:rsidR="00BD46BF" w:rsidRPr="00D778CF" w:rsidTr="00BD46BF">
        <w:trPr>
          <w:cantSplit/>
          <w:trHeight w:val="1134"/>
        </w:trPr>
        <w:tc>
          <w:tcPr>
            <w:tcW w:w="1835"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1703"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969" w:type="dxa"/>
            <w:vMerge/>
            <w:hideMark/>
          </w:tcPr>
          <w:p w:rsidR="00033153" w:rsidRPr="00D778CF" w:rsidRDefault="00033153" w:rsidP="00E4598E">
            <w:pPr>
              <w:suppressAutoHyphens/>
              <w:autoSpaceDE w:val="0"/>
              <w:autoSpaceDN w:val="0"/>
              <w:adjustRightInd w:val="0"/>
              <w:spacing w:line="223" w:lineRule="auto"/>
              <w:jc w:val="center"/>
              <w:rPr>
                <w:kern w:val="2"/>
                <w:sz w:val="28"/>
                <w:szCs w:val="28"/>
                <w:lang w:eastAsia="ar-SA"/>
              </w:rPr>
            </w:pPr>
          </w:p>
        </w:tc>
        <w:tc>
          <w:tcPr>
            <w:tcW w:w="724"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2019</w:t>
            </w:r>
          </w:p>
        </w:tc>
        <w:tc>
          <w:tcPr>
            <w:tcW w:w="76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2020</w:t>
            </w:r>
          </w:p>
        </w:tc>
        <w:tc>
          <w:tcPr>
            <w:tcW w:w="813"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2021</w:t>
            </w:r>
          </w:p>
        </w:tc>
        <w:tc>
          <w:tcPr>
            <w:tcW w:w="708"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2022</w:t>
            </w:r>
          </w:p>
        </w:tc>
        <w:tc>
          <w:tcPr>
            <w:tcW w:w="709"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2023</w:t>
            </w:r>
          </w:p>
        </w:tc>
        <w:tc>
          <w:tcPr>
            <w:tcW w:w="851"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2024</w:t>
            </w:r>
          </w:p>
        </w:tc>
        <w:tc>
          <w:tcPr>
            <w:tcW w:w="850" w:type="dxa"/>
            <w:textDirection w:val="btLr"/>
            <w:hideMark/>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2025</w:t>
            </w:r>
          </w:p>
        </w:tc>
        <w:tc>
          <w:tcPr>
            <w:tcW w:w="709"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2026</w:t>
            </w:r>
          </w:p>
        </w:tc>
        <w:tc>
          <w:tcPr>
            <w:tcW w:w="850"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2027</w:t>
            </w:r>
          </w:p>
        </w:tc>
        <w:tc>
          <w:tcPr>
            <w:tcW w:w="993"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2028</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2029</w:t>
            </w:r>
          </w:p>
        </w:tc>
        <w:tc>
          <w:tcPr>
            <w:tcW w:w="992" w:type="dxa"/>
            <w:textDirection w:val="btLr"/>
          </w:tcPr>
          <w:p w:rsidR="00033153" w:rsidRPr="00D778CF" w:rsidRDefault="00033153" w:rsidP="00E4598E">
            <w:pPr>
              <w:suppressAutoHyphens/>
              <w:autoSpaceDE w:val="0"/>
              <w:autoSpaceDN w:val="0"/>
              <w:adjustRightInd w:val="0"/>
              <w:spacing w:line="223" w:lineRule="auto"/>
              <w:ind w:left="113" w:right="113"/>
              <w:jc w:val="center"/>
              <w:rPr>
                <w:kern w:val="2"/>
                <w:sz w:val="28"/>
                <w:szCs w:val="28"/>
                <w:lang w:eastAsia="ar-SA"/>
              </w:rPr>
            </w:pPr>
            <w:r w:rsidRPr="00D778CF">
              <w:rPr>
                <w:kern w:val="2"/>
                <w:sz w:val="28"/>
                <w:szCs w:val="28"/>
                <w:lang w:eastAsia="ar-SA"/>
              </w:rPr>
              <w:t>2030</w:t>
            </w:r>
          </w:p>
        </w:tc>
      </w:tr>
    </w:tbl>
    <w:p w:rsidR="00033153" w:rsidRPr="00D778CF" w:rsidRDefault="00033153" w:rsidP="00033153">
      <w:pPr>
        <w:suppressAutoHyphens/>
        <w:spacing w:line="223" w:lineRule="auto"/>
        <w:rPr>
          <w:sz w:val="28"/>
          <w:szCs w:val="28"/>
          <w:lang w:eastAsia="ar-SA"/>
        </w:rPr>
      </w:pPr>
    </w:p>
    <w:tbl>
      <w:tblPr>
        <w:tblW w:w="484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2"/>
        <w:gridCol w:w="1689"/>
        <w:gridCol w:w="966"/>
        <w:gridCol w:w="763"/>
        <w:gridCol w:w="760"/>
        <w:gridCol w:w="818"/>
        <w:gridCol w:w="771"/>
        <w:gridCol w:w="646"/>
        <w:gridCol w:w="898"/>
        <w:gridCol w:w="771"/>
        <w:gridCol w:w="771"/>
        <w:gridCol w:w="898"/>
        <w:gridCol w:w="899"/>
        <w:gridCol w:w="1025"/>
        <w:gridCol w:w="1025"/>
      </w:tblGrid>
      <w:tr w:rsidR="00033153" w:rsidRPr="00D778CF" w:rsidTr="00BD46BF">
        <w:trPr>
          <w:tblHeader/>
        </w:trPr>
        <w:tc>
          <w:tcPr>
            <w:tcW w:w="1812"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1</w:t>
            </w:r>
          </w:p>
        </w:tc>
        <w:tc>
          <w:tcPr>
            <w:tcW w:w="1689" w:type="dxa"/>
            <w:hideMark/>
          </w:tcPr>
          <w:p w:rsidR="00033153" w:rsidRPr="00D778CF" w:rsidRDefault="00033153" w:rsidP="00E4598E">
            <w:pPr>
              <w:suppressAutoHyphens/>
              <w:autoSpaceDE w:val="0"/>
              <w:autoSpaceDN w:val="0"/>
              <w:adjustRightInd w:val="0"/>
              <w:jc w:val="center"/>
              <w:rPr>
                <w:kern w:val="2"/>
                <w:sz w:val="28"/>
                <w:szCs w:val="28"/>
                <w:lang w:eastAsia="ar-SA"/>
              </w:rPr>
            </w:pPr>
            <w:r w:rsidRPr="00D778CF">
              <w:rPr>
                <w:kern w:val="2"/>
                <w:sz w:val="28"/>
                <w:szCs w:val="28"/>
                <w:lang w:eastAsia="ar-SA"/>
              </w:rPr>
              <w:t>2</w:t>
            </w:r>
          </w:p>
        </w:tc>
        <w:tc>
          <w:tcPr>
            <w:tcW w:w="96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3</w:t>
            </w:r>
          </w:p>
        </w:tc>
        <w:tc>
          <w:tcPr>
            <w:tcW w:w="763"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4</w:t>
            </w:r>
          </w:p>
        </w:tc>
        <w:tc>
          <w:tcPr>
            <w:tcW w:w="760"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5</w:t>
            </w:r>
          </w:p>
        </w:tc>
        <w:tc>
          <w:tcPr>
            <w:tcW w:w="81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6</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7</w:t>
            </w:r>
          </w:p>
        </w:tc>
        <w:tc>
          <w:tcPr>
            <w:tcW w:w="646"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8</w:t>
            </w:r>
          </w:p>
        </w:tc>
        <w:tc>
          <w:tcPr>
            <w:tcW w:w="898"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9</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10</w:t>
            </w:r>
          </w:p>
        </w:tc>
        <w:tc>
          <w:tcPr>
            <w:tcW w:w="771" w:type="dxa"/>
            <w:hideMark/>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11</w:t>
            </w:r>
          </w:p>
        </w:tc>
        <w:tc>
          <w:tcPr>
            <w:tcW w:w="898"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12</w:t>
            </w:r>
          </w:p>
        </w:tc>
        <w:tc>
          <w:tcPr>
            <w:tcW w:w="899"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13</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14</w:t>
            </w:r>
          </w:p>
        </w:tc>
        <w:tc>
          <w:tcPr>
            <w:tcW w:w="1025" w:type="dxa"/>
          </w:tcPr>
          <w:p w:rsidR="00033153" w:rsidRPr="00D778CF" w:rsidRDefault="00033153" w:rsidP="00E4598E">
            <w:pPr>
              <w:suppressAutoHyphens/>
              <w:autoSpaceDE w:val="0"/>
              <w:autoSpaceDN w:val="0"/>
              <w:adjustRightInd w:val="0"/>
              <w:ind w:left="-57" w:right="-57"/>
              <w:jc w:val="center"/>
              <w:rPr>
                <w:spacing w:val="-10"/>
                <w:kern w:val="2"/>
                <w:sz w:val="28"/>
                <w:szCs w:val="28"/>
                <w:lang w:eastAsia="ar-SA"/>
              </w:rPr>
            </w:pPr>
            <w:r w:rsidRPr="00D778CF">
              <w:rPr>
                <w:spacing w:val="-10"/>
                <w:kern w:val="2"/>
                <w:sz w:val="28"/>
                <w:szCs w:val="28"/>
                <w:lang w:eastAsia="ar-SA"/>
              </w:rPr>
              <w:t>15</w:t>
            </w:r>
          </w:p>
        </w:tc>
      </w:tr>
      <w:tr w:rsidR="00771ECB" w:rsidRPr="00D778CF" w:rsidTr="00BD46BF">
        <w:tc>
          <w:tcPr>
            <w:tcW w:w="1812" w:type="dxa"/>
            <w:vMerge w:val="restart"/>
          </w:tcPr>
          <w:p w:rsidR="00771ECB" w:rsidRPr="00D778CF" w:rsidRDefault="00771EC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Муниципальная программа «</w:t>
            </w:r>
            <w:r w:rsidRPr="00D778CF">
              <w:rPr>
                <w:sz w:val="28"/>
                <w:szCs w:val="28"/>
              </w:rPr>
              <w:t>Озеленение территории Елизаветовского сельского поселения</w:t>
            </w:r>
            <w:r w:rsidRPr="00D778CF">
              <w:rPr>
                <w:bCs/>
                <w:kern w:val="2"/>
                <w:sz w:val="28"/>
                <w:szCs w:val="28"/>
                <w:lang w:eastAsia="ar-SA"/>
              </w:rPr>
              <w:t>»</w:t>
            </w:r>
          </w:p>
        </w:tc>
        <w:tc>
          <w:tcPr>
            <w:tcW w:w="1689" w:type="dxa"/>
          </w:tcPr>
          <w:p w:rsidR="00771ECB" w:rsidRPr="00D778CF" w:rsidRDefault="00771EC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всего</w:t>
            </w:r>
          </w:p>
        </w:tc>
        <w:tc>
          <w:tcPr>
            <w:tcW w:w="966" w:type="dxa"/>
          </w:tcPr>
          <w:p w:rsidR="00771ECB" w:rsidRPr="00B317D5" w:rsidRDefault="00771ECB" w:rsidP="004E0FD7">
            <w:r w:rsidRPr="00B317D5">
              <w:t>542,0</w:t>
            </w:r>
          </w:p>
        </w:tc>
        <w:tc>
          <w:tcPr>
            <w:tcW w:w="763" w:type="dxa"/>
          </w:tcPr>
          <w:p w:rsidR="00771ECB" w:rsidRPr="00B317D5" w:rsidRDefault="00771ECB" w:rsidP="004E0FD7">
            <w:r w:rsidRPr="00B317D5">
              <w:t>51,7</w:t>
            </w:r>
          </w:p>
        </w:tc>
        <w:tc>
          <w:tcPr>
            <w:tcW w:w="760" w:type="dxa"/>
          </w:tcPr>
          <w:p w:rsidR="00771ECB" w:rsidRPr="00B317D5" w:rsidRDefault="00771ECB" w:rsidP="004E0FD7">
            <w:r w:rsidRPr="00B317D5">
              <w:t>104,1</w:t>
            </w:r>
          </w:p>
        </w:tc>
        <w:tc>
          <w:tcPr>
            <w:tcW w:w="818" w:type="dxa"/>
          </w:tcPr>
          <w:p w:rsidR="00771ECB" w:rsidRPr="00B317D5" w:rsidRDefault="00771ECB" w:rsidP="004E0FD7">
            <w:r w:rsidRPr="00B317D5">
              <w:t>168,0</w:t>
            </w:r>
          </w:p>
        </w:tc>
        <w:tc>
          <w:tcPr>
            <w:tcW w:w="771" w:type="dxa"/>
          </w:tcPr>
          <w:p w:rsidR="00771ECB" w:rsidRPr="00B317D5" w:rsidRDefault="00771ECB" w:rsidP="004E0FD7">
            <w:r w:rsidRPr="00B317D5">
              <w:t>60,6</w:t>
            </w:r>
          </w:p>
        </w:tc>
        <w:tc>
          <w:tcPr>
            <w:tcW w:w="646" w:type="dxa"/>
          </w:tcPr>
          <w:p w:rsidR="00771ECB" w:rsidRPr="00B317D5" w:rsidRDefault="00771ECB" w:rsidP="004E0FD7">
            <w:r w:rsidRPr="00B317D5">
              <w:t>37,6</w:t>
            </w:r>
          </w:p>
        </w:tc>
        <w:tc>
          <w:tcPr>
            <w:tcW w:w="898" w:type="dxa"/>
          </w:tcPr>
          <w:p w:rsidR="00771ECB" w:rsidRPr="00B317D5" w:rsidRDefault="00771ECB" w:rsidP="004E0FD7">
            <w:r w:rsidRPr="00B317D5">
              <w:t>30,0</w:t>
            </w:r>
          </w:p>
        </w:tc>
        <w:tc>
          <w:tcPr>
            <w:tcW w:w="771" w:type="dxa"/>
          </w:tcPr>
          <w:p w:rsidR="00771ECB" w:rsidRPr="00B317D5" w:rsidRDefault="00771ECB" w:rsidP="004E0FD7">
            <w:r w:rsidRPr="00B317D5">
              <w:t>5,0</w:t>
            </w:r>
          </w:p>
        </w:tc>
        <w:tc>
          <w:tcPr>
            <w:tcW w:w="771" w:type="dxa"/>
          </w:tcPr>
          <w:p w:rsidR="00771ECB" w:rsidRPr="00B317D5" w:rsidRDefault="00771ECB" w:rsidP="004E0FD7">
            <w:r w:rsidRPr="00B317D5">
              <w:t>5,0</w:t>
            </w:r>
          </w:p>
        </w:tc>
        <w:tc>
          <w:tcPr>
            <w:tcW w:w="898" w:type="dxa"/>
          </w:tcPr>
          <w:p w:rsidR="00771ECB" w:rsidRPr="00B317D5" w:rsidRDefault="00771ECB" w:rsidP="004E0FD7">
            <w:r w:rsidRPr="00B317D5">
              <w:t>20,0</w:t>
            </w:r>
          </w:p>
        </w:tc>
        <w:tc>
          <w:tcPr>
            <w:tcW w:w="899" w:type="dxa"/>
          </w:tcPr>
          <w:p w:rsidR="00771ECB" w:rsidRPr="00B317D5" w:rsidRDefault="00771ECB" w:rsidP="004E0FD7">
            <w:r w:rsidRPr="00B317D5">
              <w:t>20,0</w:t>
            </w:r>
          </w:p>
        </w:tc>
        <w:tc>
          <w:tcPr>
            <w:tcW w:w="1025" w:type="dxa"/>
          </w:tcPr>
          <w:p w:rsidR="00771ECB" w:rsidRPr="00B317D5" w:rsidRDefault="00771ECB" w:rsidP="004E0FD7">
            <w:r w:rsidRPr="00B317D5">
              <w:t>20,0</w:t>
            </w:r>
          </w:p>
        </w:tc>
        <w:tc>
          <w:tcPr>
            <w:tcW w:w="1025" w:type="dxa"/>
          </w:tcPr>
          <w:p w:rsidR="00771ECB" w:rsidRDefault="00771ECB" w:rsidP="004E0FD7">
            <w:r w:rsidRPr="00B317D5">
              <w:t>20,0</w:t>
            </w:r>
          </w:p>
        </w:tc>
      </w:tr>
      <w:tr w:rsidR="00771ECB" w:rsidRPr="00D778CF" w:rsidTr="00BD46BF">
        <w:tc>
          <w:tcPr>
            <w:tcW w:w="1812" w:type="dxa"/>
            <w:vMerge/>
          </w:tcPr>
          <w:p w:rsidR="00771ECB" w:rsidRPr="00D778CF" w:rsidRDefault="00771ECB" w:rsidP="00E4598E">
            <w:pPr>
              <w:widowControl w:val="0"/>
              <w:suppressAutoHyphens/>
              <w:autoSpaceDE w:val="0"/>
              <w:autoSpaceDN w:val="0"/>
              <w:adjustRightInd w:val="0"/>
              <w:spacing w:line="211" w:lineRule="auto"/>
              <w:rPr>
                <w:kern w:val="2"/>
                <w:sz w:val="28"/>
                <w:szCs w:val="28"/>
                <w:lang w:eastAsia="ar-SA"/>
              </w:rPr>
            </w:pPr>
          </w:p>
        </w:tc>
        <w:tc>
          <w:tcPr>
            <w:tcW w:w="1689" w:type="dxa"/>
          </w:tcPr>
          <w:p w:rsidR="00771ECB" w:rsidRPr="00D778CF" w:rsidRDefault="00771EC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tcPr>
          <w:p w:rsidR="00771ECB" w:rsidRPr="00B317D5" w:rsidRDefault="00771ECB" w:rsidP="004E0FD7">
            <w:r w:rsidRPr="00B317D5">
              <w:t>542,0</w:t>
            </w:r>
          </w:p>
        </w:tc>
        <w:tc>
          <w:tcPr>
            <w:tcW w:w="763" w:type="dxa"/>
          </w:tcPr>
          <w:p w:rsidR="00771ECB" w:rsidRPr="00B317D5" w:rsidRDefault="00771ECB" w:rsidP="004E0FD7">
            <w:r w:rsidRPr="00B317D5">
              <w:t>51,7</w:t>
            </w:r>
          </w:p>
        </w:tc>
        <w:tc>
          <w:tcPr>
            <w:tcW w:w="760" w:type="dxa"/>
          </w:tcPr>
          <w:p w:rsidR="00771ECB" w:rsidRPr="00B317D5" w:rsidRDefault="00771ECB" w:rsidP="004E0FD7">
            <w:r w:rsidRPr="00B317D5">
              <w:t>104,1</w:t>
            </w:r>
          </w:p>
        </w:tc>
        <w:tc>
          <w:tcPr>
            <w:tcW w:w="818" w:type="dxa"/>
          </w:tcPr>
          <w:p w:rsidR="00771ECB" w:rsidRPr="00B317D5" w:rsidRDefault="00771ECB" w:rsidP="004E0FD7">
            <w:r w:rsidRPr="00B317D5">
              <w:t>168,0</w:t>
            </w:r>
          </w:p>
        </w:tc>
        <w:tc>
          <w:tcPr>
            <w:tcW w:w="771" w:type="dxa"/>
          </w:tcPr>
          <w:p w:rsidR="00771ECB" w:rsidRPr="00B317D5" w:rsidRDefault="00771ECB" w:rsidP="004E0FD7">
            <w:r w:rsidRPr="00B317D5">
              <w:t>60,6</w:t>
            </w:r>
          </w:p>
        </w:tc>
        <w:tc>
          <w:tcPr>
            <w:tcW w:w="646" w:type="dxa"/>
          </w:tcPr>
          <w:p w:rsidR="00771ECB" w:rsidRPr="00B317D5" w:rsidRDefault="00771ECB" w:rsidP="004E0FD7">
            <w:r w:rsidRPr="00B317D5">
              <w:t>37,6</w:t>
            </w:r>
          </w:p>
        </w:tc>
        <w:tc>
          <w:tcPr>
            <w:tcW w:w="898" w:type="dxa"/>
          </w:tcPr>
          <w:p w:rsidR="00771ECB" w:rsidRPr="00B317D5" w:rsidRDefault="00771ECB" w:rsidP="004E0FD7">
            <w:r w:rsidRPr="00B317D5">
              <w:t>30,0</w:t>
            </w:r>
          </w:p>
        </w:tc>
        <w:tc>
          <w:tcPr>
            <w:tcW w:w="771" w:type="dxa"/>
          </w:tcPr>
          <w:p w:rsidR="00771ECB" w:rsidRPr="00B317D5" w:rsidRDefault="00771ECB" w:rsidP="004E0FD7">
            <w:r w:rsidRPr="00B317D5">
              <w:t>5,0</w:t>
            </w:r>
          </w:p>
        </w:tc>
        <w:tc>
          <w:tcPr>
            <w:tcW w:w="771" w:type="dxa"/>
          </w:tcPr>
          <w:p w:rsidR="00771ECB" w:rsidRPr="00B317D5" w:rsidRDefault="00771ECB" w:rsidP="004E0FD7">
            <w:r w:rsidRPr="00B317D5">
              <w:t>5,0</w:t>
            </w:r>
          </w:p>
        </w:tc>
        <w:tc>
          <w:tcPr>
            <w:tcW w:w="898" w:type="dxa"/>
          </w:tcPr>
          <w:p w:rsidR="00771ECB" w:rsidRPr="00B317D5" w:rsidRDefault="00771ECB" w:rsidP="004E0FD7">
            <w:r w:rsidRPr="00B317D5">
              <w:t>20,0</w:t>
            </w:r>
          </w:p>
        </w:tc>
        <w:tc>
          <w:tcPr>
            <w:tcW w:w="899" w:type="dxa"/>
          </w:tcPr>
          <w:p w:rsidR="00771ECB" w:rsidRPr="00B317D5" w:rsidRDefault="00771ECB" w:rsidP="004E0FD7">
            <w:r w:rsidRPr="00B317D5">
              <w:t>20,0</w:t>
            </w:r>
          </w:p>
        </w:tc>
        <w:tc>
          <w:tcPr>
            <w:tcW w:w="1025" w:type="dxa"/>
          </w:tcPr>
          <w:p w:rsidR="00771ECB" w:rsidRPr="00B317D5" w:rsidRDefault="00771ECB" w:rsidP="004E0FD7">
            <w:r w:rsidRPr="00B317D5">
              <w:t>20,0</w:t>
            </w:r>
          </w:p>
        </w:tc>
        <w:tc>
          <w:tcPr>
            <w:tcW w:w="1025" w:type="dxa"/>
          </w:tcPr>
          <w:p w:rsidR="00771ECB" w:rsidRDefault="00771ECB" w:rsidP="004E0FD7">
            <w:r w:rsidRPr="00B317D5">
              <w:t>20,0</w:t>
            </w:r>
          </w:p>
        </w:tc>
      </w:tr>
      <w:tr w:rsidR="00771ECB" w:rsidRPr="00D778CF" w:rsidTr="00BD46BF">
        <w:tc>
          <w:tcPr>
            <w:tcW w:w="1812" w:type="dxa"/>
            <w:vMerge w:val="restart"/>
            <w:hideMark/>
          </w:tcPr>
          <w:p w:rsidR="00771ECB" w:rsidRPr="00D778CF" w:rsidRDefault="00771EC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Подпро</w:t>
            </w:r>
            <w:r w:rsidRPr="00D778CF">
              <w:rPr>
                <w:kern w:val="2"/>
                <w:sz w:val="28"/>
                <w:szCs w:val="28"/>
                <w:lang w:eastAsia="ar-SA"/>
              </w:rPr>
              <w:softHyphen/>
              <w:t>грамма 1 «</w:t>
            </w:r>
            <w:r w:rsidRPr="00D778CF">
              <w:rPr>
                <w:sz w:val="28"/>
                <w:szCs w:val="28"/>
              </w:rPr>
              <w:t xml:space="preserve">Озеленение территории Елизаветовского сельского </w:t>
            </w:r>
            <w:r w:rsidRPr="00D778CF">
              <w:rPr>
                <w:sz w:val="28"/>
                <w:szCs w:val="28"/>
              </w:rPr>
              <w:lastRenderedPageBreak/>
              <w:t>поселения</w:t>
            </w:r>
            <w:r w:rsidRPr="00D778CF">
              <w:rPr>
                <w:kern w:val="2"/>
                <w:sz w:val="28"/>
                <w:szCs w:val="28"/>
                <w:lang w:eastAsia="ar-SA"/>
              </w:rPr>
              <w:t>»</w:t>
            </w:r>
          </w:p>
        </w:tc>
        <w:tc>
          <w:tcPr>
            <w:tcW w:w="1689" w:type="dxa"/>
            <w:hideMark/>
          </w:tcPr>
          <w:p w:rsidR="00771ECB" w:rsidRPr="00D778CF" w:rsidRDefault="00771EC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lastRenderedPageBreak/>
              <w:t>всего</w:t>
            </w:r>
          </w:p>
        </w:tc>
        <w:tc>
          <w:tcPr>
            <w:tcW w:w="966" w:type="dxa"/>
            <w:hideMark/>
          </w:tcPr>
          <w:p w:rsidR="00771ECB" w:rsidRPr="00B317D5" w:rsidRDefault="00771ECB" w:rsidP="004E0FD7">
            <w:r w:rsidRPr="00B317D5">
              <w:t>542,0</w:t>
            </w:r>
          </w:p>
        </w:tc>
        <w:tc>
          <w:tcPr>
            <w:tcW w:w="763" w:type="dxa"/>
            <w:hideMark/>
          </w:tcPr>
          <w:p w:rsidR="00771ECB" w:rsidRPr="00B317D5" w:rsidRDefault="00771ECB" w:rsidP="004E0FD7">
            <w:r w:rsidRPr="00B317D5">
              <w:t>51,7</w:t>
            </w:r>
          </w:p>
        </w:tc>
        <w:tc>
          <w:tcPr>
            <w:tcW w:w="760" w:type="dxa"/>
            <w:hideMark/>
          </w:tcPr>
          <w:p w:rsidR="00771ECB" w:rsidRPr="00B317D5" w:rsidRDefault="00771ECB" w:rsidP="004E0FD7">
            <w:r w:rsidRPr="00B317D5">
              <w:t>104,1</w:t>
            </w:r>
          </w:p>
        </w:tc>
        <w:tc>
          <w:tcPr>
            <w:tcW w:w="818" w:type="dxa"/>
          </w:tcPr>
          <w:p w:rsidR="00771ECB" w:rsidRPr="00B317D5" w:rsidRDefault="00771ECB" w:rsidP="004E0FD7">
            <w:r w:rsidRPr="00B317D5">
              <w:t>168,0</w:t>
            </w:r>
          </w:p>
        </w:tc>
        <w:tc>
          <w:tcPr>
            <w:tcW w:w="771" w:type="dxa"/>
            <w:hideMark/>
          </w:tcPr>
          <w:p w:rsidR="00771ECB" w:rsidRPr="00B317D5" w:rsidRDefault="00771ECB" w:rsidP="004E0FD7">
            <w:r w:rsidRPr="00B317D5">
              <w:t>60,6</w:t>
            </w:r>
          </w:p>
        </w:tc>
        <w:tc>
          <w:tcPr>
            <w:tcW w:w="646" w:type="dxa"/>
            <w:hideMark/>
          </w:tcPr>
          <w:p w:rsidR="00771ECB" w:rsidRPr="00B317D5" w:rsidRDefault="00771ECB" w:rsidP="004E0FD7">
            <w:r w:rsidRPr="00B317D5">
              <w:t>37,6</w:t>
            </w:r>
          </w:p>
        </w:tc>
        <w:tc>
          <w:tcPr>
            <w:tcW w:w="898" w:type="dxa"/>
            <w:hideMark/>
          </w:tcPr>
          <w:p w:rsidR="00771ECB" w:rsidRPr="00B317D5" w:rsidRDefault="00771ECB" w:rsidP="004E0FD7">
            <w:r w:rsidRPr="00B317D5">
              <w:t>30,0</w:t>
            </w:r>
          </w:p>
        </w:tc>
        <w:tc>
          <w:tcPr>
            <w:tcW w:w="771" w:type="dxa"/>
            <w:hideMark/>
          </w:tcPr>
          <w:p w:rsidR="00771ECB" w:rsidRPr="00B317D5" w:rsidRDefault="00771ECB" w:rsidP="004E0FD7">
            <w:r w:rsidRPr="00B317D5">
              <w:t>5,0</w:t>
            </w:r>
          </w:p>
        </w:tc>
        <w:tc>
          <w:tcPr>
            <w:tcW w:w="771" w:type="dxa"/>
            <w:hideMark/>
          </w:tcPr>
          <w:p w:rsidR="00771ECB" w:rsidRPr="00B317D5" w:rsidRDefault="00771ECB" w:rsidP="004E0FD7">
            <w:r w:rsidRPr="00B317D5">
              <w:t>5,0</w:t>
            </w:r>
          </w:p>
        </w:tc>
        <w:tc>
          <w:tcPr>
            <w:tcW w:w="898" w:type="dxa"/>
          </w:tcPr>
          <w:p w:rsidR="00771ECB" w:rsidRPr="00B317D5" w:rsidRDefault="00771ECB" w:rsidP="004E0FD7">
            <w:r w:rsidRPr="00B317D5">
              <w:t>20,0</w:t>
            </w:r>
          </w:p>
        </w:tc>
        <w:tc>
          <w:tcPr>
            <w:tcW w:w="899" w:type="dxa"/>
          </w:tcPr>
          <w:p w:rsidR="00771ECB" w:rsidRPr="00B317D5" w:rsidRDefault="00771ECB" w:rsidP="004E0FD7">
            <w:r w:rsidRPr="00B317D5">
              <w:t>20,0</w:t>
            </w:r>
          </w:p>
        </w:tc>
        <w:tc>
          <w:tcPr>
            <w:tcW w:w="1025" w:type="dxa"/>
          </w:tcPr>
          <w:p w:rsidR="00771ECB" w:rsidRPr="00B317D5" w:rsidRDefault="00771ECB" w:rsidP="004E0FD7">
            <w:r w:rsidRPr="00B317D5">
              <w:t>20,0</w:t>
            </w:r>
          </w:p>
        </w:tc>
        <w:tc>
          <w:tcPr>
            <w:tcW w:w="1025" w:type="dxa"/>
          </w:tcPr>
          <w:p w:rsidR="00771ECB" w:rsidRDefault="00771ECB" w:rsidP="004E0FD7">
            <w:r w:rsidRPr="00B317D5">
              <w:t>20,0</w:t>
            </w:r>
          </w:p>
        </w:tc>
      </w:tr>
      <w:tr w:rsidR="00771ECB" w:rsidRPr="00D778CF" w:rsidTr="00BD46BF">
        <w:trPr>
          <w:trHeight w:val="936"/>
        </w:trPr>
        <w:tc>
          <w:tcPr>
            <w:tcW w:w="1812" w:type="dxa"/>
            <w:vMerge/>
            <w:hideMark/>
          </w:tcPr>
          <w:p w:rsidR="00771ECB" w:rsidRPr="00D778CF" w:rsidRDefault="00771ECB" w:rsidP="00E4598E">
            <w:pPr>
              <w:widowControl w:val="0"/>
              <w:suppressAutoHyphens/>
              <w:autoSpaceDE w:val="0"/>
              <w:autoSpaceDN w:val="0"/>
              <w:adjustRightInd w:val="0"/>
              <w:spacing w:line="211" w:lineRule="auto"/>
              <w:rPr>
                <w:kern w:val="2"/>
                <w:sz w:val="28"/>
                <w:szCs w:val="28"/>
                <w:lang w:eastAsia="ar-SA"/>
              </w:rPr>
            </w:pPr>
          </w:p>
        </w:tc>
        <w:tc>
          <w:tcPr>
            <w:tcW w:w="1689" w:type="dxa"/>
            <w:hideMark/>
          </w:tcPr>
          <w:p w:rsidR="00771ECB" w:rsidRPr="00D778CF" w:rsidRDefault="00771ECB" w:rsidP="00E4598E">
            <w:pPr>
              <w:widowControl w:val="0"/>
              <w:suppressAutoHyphens/>
              <w:autoSpaceDE w:val="0"/>
              <w:autoSpaceDN w:val="0"/>
              <w:adjustRightInd w:val="0"/>
              <w:spacing w:line="211" w:lineRule="auto"/>
              <w:rPr>
                <w:kern w:val="2"/>
                <w:sz w:val="28"/>
                <w:szCs w:val="28"/>
                <w:lang w:eastAsia="ar-SA"/>
              </w:rPr>
            </w:pPr>
            <w:r w:rsidRPr="00D778CF">
              <w:rPr>
                <w:kern w:val="2"/>
                <w:sz w:val="28"/>
                <w:szCs w:val="28"/>
                <w:lang w:eastAsia="ar-SA"/>
              </w:rPr>
              <w:t>местный бюджет</w:t>
            </w:r>
          </w:p>
        </w:tc>
        <w:tc>
          <w:tcPr>
            <w:tcW w:w="966" w:type="dxa"/>
            <w:hideMark/>
          </w:tcPr>
          <w:p w:rsidR="00771ECB" w:rsidRPr="00B317D5" w:rsidRDefault="00771ECB" w:rsidP="004E0FD7">
            <w:r w:rsidRPr="00B317D5">
              <w:t>542,0</w:t>
            </w:r>
          </w:p>
        </w:tc>
        <w:tc>
          <w:tcPr>
            <w:tcW w:w="763" w:type="dxa"/>
            <w:hideMark/>
          </w:tcPr>
          <w:p w:rsidR="00771ECB" w:rsidRPr="00B317D5" w:rsidRDefault="00771ECB" w:rsidP="004E0FD7">
            <w:r w:rsidRPr="00B317D5">
              <w:t>51,7</w:t>
            </w:r>
          </w:p>
        </w:tc>
        <w:tc>
          <w:tcPr>
            <w:tcW w:w="760" w:type="dxa"/>
            <w:hideMark/>
          </w:tcPr>
          <w:p w:rsidR="00771ECB" w:rsidRPr="00B317D5" w:rsidRDefault="00771ECB" w:rsidP="004E0FD7">
            <w:r w:rsidRPr="00B317D5">
              <w:t>104,1</w:t>
            </w:r>
          </w:p>
        </w:tc>
        <w:tc>
          <w:tcPr>
            <w:tcW w:w="818" w:type="dxa"/>
          </w:tcPr>
          <w:p w:rsidR="00771ECB" w:rsidRPr="00B317D5" w:rsidRDefault="00771ECB" w:rsidP="004E0FD7">
            <w:r w:rsidRPr="00B317D5">
              <w:t>168,0</w:t>
            </w:r>
          </w:p>
        </w:tc>
        <w:tc>
          <w:tcPr>
            <w:tcW w:w="771" w:type="dxa"/>
            <w:hideMark/>
          </w:tcPr>
          <w:p w:rsidR="00771ECB" w:rsidRPr="00B317D5" w:rsidRDefault="00771ECB" w:rsidP="004E0FD7">
            <w:r w:rsidRPr="00B317D5">
              <w:t>60,6</w:t>
            </w:r>
          </w:p>
        </w:tc>
        <w:tc>
          <w:tcPr>
            <w:tcW w:w="646" w:type="dxa"/>
            <w:hideMark/>
          </w:tcPr>
          <w:p w:rsidR="00771ECB" w:rsidRPr="00B317D5" w:rsidRDefault="00771ECB" w:rsidP="004E0FD7">
            <w:r w:rsidRPr="00B317D5">
              <w:t>37,6</w:t>
            </w:r>
          </w:p>
        </w:tc>
        <w:tc>
          <w:tcPr>
            <w:tcW w:w="898" w:type="dxa"/>
            <w:hideMark/>
          </w:tcPr>
          <w:p w:rsidR="00771ECB" w:rsidRPr="00B317D5" w:rsidRDefault="00771ECB" w:rsidP="004E0FD7">
            <w:r w:rsidRPr="00B317D5">
              <w:t>30,0</w:t>
            </w:r>
          </w:p>
        </w:tc>
        <w:tc>
          <w:tcPr>
            <w:tcW w:w="771" w:type="dxa"/>
            <w:hideMark/>
          </w:tcPr>
          <w:p w:rsidR="00771ECB" w:rsidRPr="00B317D5" w:rsidRDefault="00771ECB" w:rsidP="004E0FD7">
            <w:r w:rsidRPr="00B317D5">
              <w:t>5,0</w:t>
            </w:r>
          </w:p>
        </w:tc>
        <w:tc>
          <w:tcPr>
            <w:tcW w:w="771" w:type="dxa"/>
            <w:hideMark/>
          </w:tcPr>
          <w:p w:rsidR="00771ECB" w:rsidRPr="00B317D5" w:rsidRDefault="00771ECB" w:rsidP="004E0FD7">
            <w:r w:rsidRPr="00B317D5">
              <w:t>5,0</w:t>
            </w:r>
          </w:p>
        </w:tc>
        <w:tc>
          <w:tcPr>
            <w:tcW w:w="898" w:type="dxa"/>
          </w:tcPr>
          <w:p w:rsidR="00771ECB" w:rsidRPr="00B317D5" w:rsidRDefault="00771ECB" w:rsidP="004E0FD7">
            <w:r w:rsidRPr="00B317D5">
              <w:t>20,0</w:t>
            </w:r>
          </w:p>
        </w:tc>
        <w:tc>
          <w:tcPr>
            <w:tcW w:w="899" w:type="dxa"/>
          </w:tcPr>
          <w:p w:rsidR="00771ECB" w:rsidRPr="00B317D5" w:rsidRDefault="00771ECB" w:rsidP="004E0FD7">
            <w:r w:rsidRPr="00B317D5">
              <w:t>20,0</w:t>
            </w:r>
          </w:p>
        </w:tc>
        <w:tc>
          <w:tcPr>
            <w:tcW w:w="1025" w:type="dxa"/>
          </w:tcPr>
          <w:p w:rsidR="00771ECB" w:rsidRPr="00B317D5" w:rsidRDefault="00771ECB" w:rsidP="004E0FD7">
            <w:r w:rsidRPr="00B317D5">
              <w:t>20,0</w:t>
            </w:r>
          </w:p>
        </w:tc>
        <w:tc>
          <w:tcPr>
            <w:tcW w:w="1025" w:type="dxa"/>
          </w:tcPr>
          <w:p w:rsidR="00771ECB" w:rsidRDefault="00771ECB" w:rsidP="004E0FD7">
            <w:r w:rsidRPr="00B317D5">
              <w:t>20,0</w:t>
            </w:r>
          </w:p>
        </w:tc>
      </w:tr>
    </w:tbl>
    <w:p w:rsidR="00963AAA" w:rsidRDefault="00963AAA" w:rsidP="00F507B4">
      <w:pPr>
        <w:rPr>
          <w:bCs/>
          <w:sz w:val="28"/>
          <w:szCs w:val="28"/>
        </w:rPr>
      </w:pPr>
    </w:p>
    <w:p w:rsidR="00963AAA" w:rsidRDefault="00963AAA" w:rsidP="00963AAA">
      <w:pPr>
        <w:rPr>
          <w:sz w:val="28"/>
          <w:szCs w:val="28"/>
        </w:rPr>
      </w:pPr>
    </w:p>
    <w:p w:rsidR="00963AAA" w:rsidRDefault="00963AAA" w:rsidP="00963AAA">
      <w:pPr>
        <w:tabs>
          <w:tab w:val="left" w:pos="1177"/>
        </w:tabs>
        <w:rPr>
          <w:sz w:val="28"/>
          <w:szCs w:val="28"/>
        </w:rPr>
      </w:pPr>
      <w:r>
        <w:rPr>
          <w:sz w:val="28"/>
          <w:szCs w:val="28"/>
        </w:rPr>
        <w:tab/>
        <w:t>Глава Администрации Елизаветовского сельского поселения                                           В.С. Луговой</w:t>
      </w:r>
    </w:p>
    <w:p w:rsidR="00963AAA" w:rsidRDefault="00963AAA" w:rsidP="00963AAA">
      <w:pPr>
        <w:rPr>
          <w:sz w:val="28"/>
          <w:szCs w:val="28"/>
        </w:rPr>
      </w:pPr>
    </w:p>
    <w:p w:rsidR="00F507B4" w:rsidRPr="00963AAA" w:rsidRDefault="00F507B4" w:rsidP="00963AAA">
      <w:pPr>
        <w:rPr>
          <w:sz w:val="28"/>
          <w:szCs w:val="28"/>
        </w:rPr>
        <w:sectPr w:rsidR="00F507B4" w:rsidRPr="00963AAA"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D0" w:rsidRDefault="00FE08D0">
      <w:r>
        <w:separator/>
      </w:r>
    </w:p>
  </w:endnote>
  <w:endnote w:type="continuationSeparator" w:id="0">
    <w:p w:rsidR="00FE08D0" w:rsidRDefault="00FE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2428E">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D0" w:rsidRDefault="00FE08D0">
      <w:r>
        <w:separator/>
      </w:r>
    </w:p>
  </w:footnote>
  <w:footnote w:type="continuationSeparator" w:id="0">
    <w:p w:rsidR="00FE08D0" w:rsidRDefault="00FE0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0553"/>
    <w:rsid w:val="0001185E"/>
    <w:rsid w:val="000126E3"/>
    <w:rsid w:val="0001401E"/>
    <w:rsid w:val="00021A95"/>
    <w:rsid w:val="00022DBC"/>
    <w:rsid w:val="00024695"/>
    <w:rsid w:val="00026C9B"/>
    <w:rsid w:val="00031153"/>
    <w:rsid w:val="00032E76"/>
    <w:rsid w:val="00033153"/>
    <w:rsid w:val="00034AA6"/>
    <w:rsid w:val="00040129"/>
    <w:rsid w:val="00041169"/>
    <w:rsid w:val="00041340"/>
    <w:rsid w:val="0004357E"/>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25B2"/>
    <w:rsid w:val="000A40B3"/>
    <w:rsid w:val="000A6D55"/>
    <w:rsid w:val="000A737F"/>
    <w:rsid w:val="000B1221"/>
    <w:rsid w:val="000B128D"/>
    <w:rsid w:val="000B23F1"/>
    <w:rsid w:val="000B3D65"/>
    <w:rsid w:val="000B5133"/>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428E"/>
    <w:rsid w:val="00125432"/>
    <w:rsid w:val="001256BE"/>
    <w:rsid w:val="00125C20"/>
    <w:rsid w:val="00126608"/>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7D28"/>
    <w:rsid w:val="00251CEA"/>
    <w:rsid w:val="00252142"/>
    <w:rsid w:val="00252500"/>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86A95"/>
    <w:rsid w:val="00290EC8"/>
    <w:rsid w:val="00291ACF"/>
    <w:rsid w:val="00291B76"/>
    <w:rsid w:val="00294664"/>
    <w:rsid w:val="00294845"/>
    <w:rsid w:val="002A1F80"/>
    <w:rsid w:val="002A500A"/>
    <w:rsid w:val="002B0416"/>
    <w:rsid w:val="002B1B78"/>
    <w:rsid w:val="002B2384"/>
    <w:rsid w:val="002B2FF9"/>
    <w:rsid w:val="002B33AA"/>
    <w:rsid w:val="002B3E71"/>
    <w:rsid w:val="002B4746"/>
    <w:rsid w:val="002C0B13"/>
    <w:rsid w:val="002C294A"/>
    <w:rsid w:val="002D139E"/>
    <w:rsid w:val="002E1E96"/>
    <w:rsid w:val="002E33B8"/>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739A"/>
    <w:rsid w:val="00317DE2"/>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7220"/>
    <w:rsid w:val="00387347"/>
    <w:rsid w:val="003912D8"/>
    <w:rsid w:val="00392A95"/>
    <w:rsid w:val="003946CD"/>
    <w:rsid w:val="003959D0"/>
    <w:rsid w:val="00395B8B"/>
    <w:rsid w:val="00396278"/>
    <w:rsid w:val="003A2151"/>
    <w:rsid w:val="003A62F3"/>
    <w:rsid w:val="003A6970"/>
    <w:rsid w:val="003B0A16"/>
    <w:rsid w:val="003B208F"/>
    <w:rsid w:val="003B2E66"/>
    <w:rsid w:val="003B37D5"/>
    <w:rsid w:val="003B3CE6"/>
    <w:rsid w:val="003B4C85"/>
    <w:rsid w:val="003B787E"/>
    <w:rsid w:val="003B7D2A"/>
    <w:rsid w:val="003C1B82"/>
    <w:rsid w:val="003C2E67"/>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002C"/>
    <w:rsid w:val="00414993"/>
    <w:rsid w:val="004206B6"/>
    <w:rsid w:val="004213F5"/>
    <w:rsid w:val="00421C4A"/>
    <w:rsid w:val="004224E6"/>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5361"/>
    <w:rsid w:val="004C6DA6"/>
    <w:rsid w:val="004D1604"/>
    <w:rsid w:val="004E3105"/>
    <w:rsid w:val="004E4F64"/>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7C57"/>
    <w:rsid w:val="00530BCC"/>
    <w:rsid w:val="00531E69"/>
    <w:rsid w:val="0053325C"/>
    <w:rsid w:val="00534892"/>
    <w:rsid w:val="0053529E"/>
    <w:rsid w:val="00535572"/>
    <w:rsid w:val="00536160"/>
    <w:rsid w:val="00536609"/>
    <w:rsid w:val="00536A86"/>
    <w:rsid w:val="00536C4B"/>
    <w:rsid w:val="00537796"/>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6840"/>
    <w:rsid w:val="00757AC7"/>
    <w:rsid w:val="00760A04"/>
    <w:rsid w:val="00761BCF"/>
    <w:rsid w:val="007622D0"/>
    <w:rsid w:val="00764908"/>
    <w:rsid w:val="00764A11"/>
    <w:rsid w:val="00766626"/>
    <w:rsid w:val="00770B2D"/>
    <w:rsid w:val="007715DD"/>
    <w:rsid w:val="00771ECB"/>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6F25"/>
    <w:rsid w:val="008806E4"/>
    <w:rsid w:val="008847C7"/>
    <w:rsid w:val="00885BD6"/>
    <w:rsid w:val="00886296"/>
    <w:rsid w:val="00890340"/>
    <w:rsid w:val="00890F47"/>
    <w:rsid w:val="00891A56"/>
    <w:rsid w:val="008948B6"/>
    <w:rsid w:val="00897B12"/>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9039E9"/>
    <w:rsid w:val="00905DA0"/>
    <w:rsid w:val="0090722F"/>
    <w:rsid w:val="00914802"/>
    <w:rsid w:val="00915C29"/>
    <w:rsid w:val="00920EB9"/>
    <w:rsid w:val="00922B02"/>
    <w:rsid w:val="0092549D"/>
    <w:rsid w:val="00931418"/>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3AAA"/>
    <w:rsid w:val="00964BB9"/>
    <w:rsid w:val="00967178"/>
    <w:rsid w:val="0097419E"/>
    <w:rsid w:val="0097472B"/>
    <w:rsid w:val="0098031C"/>
    <w:rsid w:val="009821BE"/>
    <w:rsid w:val="00983041"/>
    <w:rsid w:val="00983CE4"/>
    <w:rsid w:val="00984FCC"/>
    <w:rsid w:val="00990E41"/>
    <w:rsid w:val="00991D01"/>
    <w:rsid w:val="009930DE"/>
    <w:rsid w:val="009937E7"/>
    <w:rsid w:val="009940D3"/>
    <w:rsid w:val="0099457C"/>
    <w:rsid w:val="00994720"/>
    <w:rsid w:val="0099529D"/>
    <w:rsid w:val="00995833"/>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41A4"/>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458"/>
    <w:rsid w:val="00B12693"/>
    <w:rsid w:val="00B136D4"/>
    <w:rsid w:val="00B14640"/>
    <w:rsid w:val="00B150ED"/>
    <w:rsid w:val="00B151B6"/>
    <w:rsid w:val="00B16AC8"/>
    <w:rsid w:val="00B176E7"/>
    <w:rsid w:val="00B207C9"/>
    <w:rsid w:val="00B2199B"/>
    <w:rsid w:val="00B22CA5"/>
    <w:rsid w:val="00B230D7"/>
    <w:rsid w:val="00B309B2"/>
    <w:rsid w:val="00B30B8A"/>
    <w:rsid w:val="00B31A4F"/>
    <w:rsid w:val="00B31C4A"/>
    <w:rsid w:val="00B34803"/>
    <w:rsid w:val="00B34FA5"/>
    <w:rsid w:val="00B36D9F"/>
    <w:rsid w:val="00B4059C"/>
    <w:rsid w:val="00B424E2"/>
    <w:rsid w:val="00B4326D"/>
    <w:rsid w:val="00B44228"/>
    <w:rsid w:val="00B44F6A"/>
    <w:rsid w:val="00B45258"/>
    <w:rsid w:val="00B46FB3"/>
    <w:rsid w:val="00B50734"/>
    <w:rsid w:val="00B509A1"/>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46BF"/>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3B94"/>
    <w:rsid w:val="00D65510"/>
    <w:rsid w:val="00D6598F"/>
    <w:rsid w:val="00D66453"/>
    <w:rsid w:val="00D66BD5"/>
    <w:rsid w:val="00D677CD"/>
    <w:rsid w:val="00D71146"/>
    <w:rsid w:val="00D7407C"/>
    <w:rsid w:val="00D75CB8"/>
    <w:rsid w:val="00D86D43"/>
    <w:rsid w:val="00D87804"/>
    <w:rsid w:val="00D9037E"/>
    <w:rsid w:val="00D907A7"/>
    <w:rsid w:val="00D91162"/>
    <w:rsid w:val="00D9391D"/>
    <w:rsid w:val="00D94D38"/>
    <w:rsid w:val="00D95059"/>
    <w:rsid w:val="00D95492"/>
    <w:rsid w:val="00D96550"/>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579D"/>
    <w:rsid w:val="00E21A96"/>
    <w:rsid w:val="00E25E5A"/>
    <w:rsid w:val="00E3373F"/>
    <w:rsid w:val="00E3478C"/>
    <w:rsid w:val="00E370BC"/>
    <w:rsid w:val="00E40C66"/>
    <w:rsid w:val="00E41A50"/>
    <w:rsid w:val="00E42B0C"/>
    <w:rsid w:val="00E4301A"/>
    <w:rsid w:val="00E44354"/>
    <w:rsid w:val="00E4598E"/>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1250"/>
    <w:rsid w:val="00EB4B85"/>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5B9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97E27"/>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08D0"/>
    <w:rsid w:val="00FE2ABD"/>
    <w:rsid w:val="00FE5DEA"/>
    <w:rsid w:val="00FF0300"/>
    <w:rsid w:val="00FF24E6"/>
    <w:rsid w:val="00FF4314"/>
    <w:rsid w:val="00FF5AE3"/>
    <w:rsid w:val="00FF6AE9"/>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569A-1ECD-4B9B-B631-39252CC4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5660</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11</cp:revision>
  <cp:lastPrinted>2023-02-20T11:09:00Z</cp:lastPrinted>
  <dcterms:created xsi:type="dcterms:W3CDTF">2023-02-20T11:09:00Z</dcterms:created>
  <dcterms:modified xsi:type="dcterms:W3CDTF">2024-02-08T08:23:00Z</dcterms:modified>
</cp:coreProperties>
</file>