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F6" w:rsidRDefault="00DF39F6" w:rsidP="00DF39F6">
      <w:pPr>
        <w:widowControl w:val="0"/>
        <w:ind w:left="9923" w:right="-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2</w:t>
      </w:r>
    </w:p>
    <w:p w:rsidR="00DF39F6" w:rsidRDefault="00DF39F6" w:rsidP="00DF39F6">
      <w:pPr>
        <w:widowControl w:val="0"/>
        <w:ind w:left="9923" w:right="-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Положению о формировании муниципального задания на оказание муниципальных услуг (выполнение работ) </w:t>
      </w:r>
      <w:r>
        <w:rPr>
          <w:color w:val="000000"/>
          <w:sz w:val="24"/>
          <w:szCs w:val="24"/>
        </w:rPr>
        <w:br/>
        <w:t>в отношении муниципальных учреждений Елизаветовского сельского поселения и финансовом обеспечении выполнения муниципального задания</w:t>
      </w:r>
    </w:p>
    <w:p w:rsidR="00DF39F6" w:rsidRDefault="00DF39F6" w:rsidP="00DF39F6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DF39F6" w:rsidRDefault="00112180" w:rsidP="00DF39F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25A3C" wp14:editId="048C96E7">
                <wp:simplePos x="0" y="0"/>
                <wp:positionH relativeFrom="column">
                  <wp:posOffset>6269355</wp:posOffset>
                </wp:positionH>
                <wp:positionV relativeFrom="paragraph">
                  <wp:posOffset>124460</wp:posOffset>
                </wp:positionV>
                <wp:extent cx="333375" cy="247650"/>
                <wp:effectExtent l="0" t="0" r="28575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D5D" w:rsidRDefault="00C67D5D" w:rsidP="00DF39F6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493.65pt;margin-top:9.8pt;width:26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">
                <v:textbox>
                  <w:txbxContent>
                    <w:p w:rsidR="00C67D5D" w:rsidRDefault="00C67D5D" w:rsidP="00DF39F6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F39F6"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DF39F6" w:rsidRDefault="00DF39F6" w:rsidP="00DF39F6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МУНИЦИПАЛЬНОГО ЗАДАНИЯ № </w:t>
      </w:r>
    </w:p>
    <w:p w:rsidR="00DF39F6" w:rsidRDefault="00DF39F6" w:rsidP="00DF39F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7722870</wp:posOffset>
                </wp:positionH>
                <wp:positionV relativeFrom="paragraph">
                  <wp:posOffset>113665</wp:posOffset>
                </wp:positionV>
                <wp:extent cx="1571625" cy="2637155"/>
                <wp:effectExtent l="0" t="0" r="952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552" w:type="dxa"/>
                              <w:tblInd w:w="-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2"/>
                              <w:gridCol w:w="1280"/>
                            </w:tblGrid>
                            <w:tr w:rsidR="00C67D5D" w:rsidTr="0023012B">
                              <w:trPr>
                                <w:trHeight w:val="128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C67D5D" w:rsidRDefault="00C67D5D"/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67D5D" w:rsidRDefault="00C67D5D"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C67D5D" w:rsidTr="0023012B">
                              <w:trPr>
                                <w:trHeight w:val="113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67D5D" w:rsidRDefault="00C67D5D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67D5D" w:rsidRDefault="00C67D5D">
                                  <w:pPr>
                                    <w:jc w:val="center"/>
                                  </w:pPr>
                                  <w:r>
                                    <w:t>0506501</w:t>
                                  </w:r>
                                </w:p>
                              </w:tc>
                            </w:tr>
                            <w:tr w:rsidR="00C67D5D" w:rsidTr="0023012B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67D5D" w:rsidRDefault="00C67D5D">
                                  <w:pPr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67D5D" w:rsidRDefault="00661986">
                                  <w:pPr>
                                    <w:jc w:val="center"/>
                                  </w:pPr>
                                  <w:r>
                                    <w:t>23.12</w:t>
                                  </w:r>
                                  <w:r w:rsidR="00C67D5D">
                                    <w:t>.2022</w:t>
                                  </w:r>
                                </w:p>
                              </w:tc>
                            </w:tr>
                            <w:tr w:rsidR="00C67D5D" w:rsidTr="0023012B">
                              <w:trPr>
                                <w:trHeight w:val="406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67D5D" w:rsidRDefault="00C67D5D">
                                  <w:pPr>
                                    <w:jc w:val="right"/>
                                  </w:pPr>
                                  <w:r>
                                    <w:t xml:space="preserve"> 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67D5D" w:rsidRDefault="00C67D5D">
                                  <w:pPr>
                                    <w:jc w:val="center"/>
                                  </w:pPr>
                                  <w:r>
                                    <w:t>603У4700</w:t>
                                  </w:r>
                                </w:p>
                              </w:tc>
                            </w:tr>
                            <w:tr w:rsidR="00C67D5D" w:rsidTr="0023012B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67D5D" w:rsidRDefault="00C67D5D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67D5D" w:rsidRDefault="00C67D5D">
                                  <w:pPr>
                                    <w:jc w:val="center"/>
                                  </w:pPr>
                                  <w:r>
                                    <w:t>92.51</w:t>
                                  </w:r>
                                </w:p>
                              </w:tc>
                            </w:tr>
                            <w:tr w:rsidR="00C67D5D" w:rsidTr="0023012B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67D5D" w:rsidRDefault="00C67D5D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67D5D" w:rsidRDefault="00C67D5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67D5D" w:rsidTr="0023012B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67D5D" w:rsidRDefault="00C67D5D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67D5D" w:rsidRDefault="00C67D5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67D5D" w:rsidTr="0023012B">
                              <w:trPr>
                                <w:trHeight w:val="269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67D5D" w:rsidRDefault="00C67D5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67D5D" w:rsidRDefault="00C67D5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67D5D" w:rsidRDefault="00C67D5D" w:rsidP="00DF39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7" type="#_x0000_t202" style="position:absolute;left:0;text-align:left;margin-left:608.1pt;margin-top:8.95pt;width:123.75pt;height:20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njvkgIAABc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" stroked="f">
                <v:textbox>
                  <w:txbxContent>
                    <w:tbl>
                      <w:tblPr>
                        <w:tblStyle w:val="a3"/>
                        <w:tblW w:w="2552" w:type="dxa"/>
                        <w:tblInd w:w="-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2"/>
                        <w:gridCol w:w="1280"/>
                      </w:tblGrid>
                      <w:tr w:rsidR="00C67D5D" w:rsidTr="0023012B">
                        <w:trPr>
                          <w:trHeight w:val="128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C67D5D" w:rsidRDefault="00C67D5D"/>
                        </w:tc>
                        <w:tc>
                          <w:tcPr>
                            <w:tcW w:w="12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67D5D" w:rsidRDefault="00C67D5D">
                            <w:r>
                              <w:t>Коды</w:t>
                            </w:r>
                          </w:p>
                        </w:tc>
                      </w:tr>
                      <w:tr w:rsidR="00C67D5D" w:rsidTr="0023012B">
                        <w:trPr>
                          <w:trHeight w:val="113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C67D5D" w:rsidRDefault="00C67D5D">
                            <w:pPr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C67D5D" w:rsidRDefault="00C67D5D">
                            <w:pPr>
                              <w:jc w:val="center"/>
                            </w:pPr>
                            <w:r>
                              <w:t>0506501</w:t>
                            </w:r>
                          </w:p>
                        </w:tc>
                      </w:tr>
                      <w:tr w:rsidR="00C67D5D" w:rsidTr="0023012B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C67D5D" w:rsidRDefault="00C67D5D">
                            <w:pPr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67D5D" w:rsidRDefault="00661986">
                            <w:pPr>
                              <w:jc w:val="center"/>
                            </w:pPr>
                            <w:r>
                              <w:t>23.12</w:t>
                            </w:r>
                            <w:r w:rsidR="00C67D5D">
                              <w:t>.2022</w:t>
                            </w:r>
                          </w:p>
                        </w:tc>
                      </w:tr>
                      <w:tr w:rsidR="00C67D5D" w:rsidTr="0023012B">
                        <w:trPr>
                          <w:trHeight w:val="406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C67D5D" w:rsidRDefault="00C67D5D">
                            <w:pPr>
                              <w:jc w:val="right"/>
                            </w:pPr>
                            <w:r>
                              <w:t xml:space="preserve"> Код по сводному реестру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67D5D" w:rsidRDefault="00C67D5D">
                            <w:pPr>
                              <w:jc w:val="center"/>
                            </w:pPr>
                            <w:r>
                              <w:t>603У4700</w:t>
                            </w:r>
                          </w:p>
                        </w:tc>
                      </w:tr>
                      <w:tr w:rsidR="00C67D5D" w:rsidTr="0023012B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C67D5D" w:rsidRDefault="00C67D5D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67D5D" w:rsidRDefault="00C67D5D">
                            <w:pPr>
                              <w:jc w:val="center"/>
                            </w:pPr>
                            <w:r>
                              <w:t>92.51</w:t>
                            </w:r>
                          </w:p>
                        </w:tc>
                      </w:tr>
                      <w:tr w:rsidR="00C67D5D" w:rsidTr="0023012B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C67D5D" w:rsidRDefault="00C67D5D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67D5D" w:rsidRDefault="00C67D5D">
                            <w:pPr>
                              <w:jc w:val="center"/>
                            </w:pPr>
                          </w:p>
                        </w:tc>
                      </w:tr>
                      <w:tr w:rsidR="00C67D5D" w:rsidTr="0023012B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C67D5D" w:rsidRDefault="00C67D5D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67D5D" w:rsidRDefault="00C67D5D">
                            <w:pPr>
                              <w:jc w:val="center"/>
                            </w:pPr>
                          </w:p>
                        </w:tc>
                      </w:tr>
                      <w:tr w:rsidR="00C67D5D" w:rsidTr="0023012B">
                        <w:trPr>
                          <w:trHeight w:val="269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67D5D" w:rsidRDefault="00C67D5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67D5D" w:rsidRDefault="00C67D5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C67D5D" w:rsidRDefault="00C67D5D" w:rsidP="00DF39F6"/>
                  </w:txbxContent>
                </v:textbox>
              </v:shape>
            </w:pict>
          </mc:Fallback>
        </mc:AlternateContent>
      </w:r>
    </w:p>
    <w:p w:rsidR="00987404" w:rsidRDefault="00E605EB" w:rsidP="0098740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 2022 год и плановый период 2023и 2024</w:t>
      </w:r>
      <w:r w:rsidR="00DF39F6">
        <w:rPr>
          <w:color w:val="000000"/>
          <w:sz w:val="24"/>
          <w:szCs w:val="24"/>
          <w:shd w:val="clear" w:color="auto" w:fill="FFFFFF"/>
        </w:rPr>
        <w:t xml:space="preserve"> годов</w:t>
      </w:r>
    </w:p>
    <w:p w:rsidR="00DF39F6" w:rsidRDefault="00E605EB" w:rsidP="00DF39F6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</w:rPr>
        <w:t>на «</w:t>
      </w:r>
      <w:r w:rsidR="00661986">
        <w:rPr>
          <w:color w:val="000000"/>
          <w:sz w:val="24"/>
          <w:szCs w:val="24"/>
          <w:shd w:val="clear" w:color="auto" w:fill="FFFFFF"/>
        </w:rPr>
        <w:t>23</w:t>
      </w:r>
      <w:r w:rsidR="0023012B">
        <w:rPr>
          <w:color w:val="000000"/>
          <w:sz w:val="24"/>
          <w:szCs w:val="24"/>
          <w:shd w:val="clear" w:color="auto" w:fill="FFFFFF"/>
        </w:rPr>
        <w:t xml:space="preserve">» </w:t>
      </w:r>
      <w:r w:rsidR="00661986">
        <w:rPr>
          <w:color w:val="000000"/>
          <w:sz w:val="24"/>
          <w:szCs w:val="24"/>
          <w:shd w:val="clear" w:color="auto" w:fill="FFFFFF"/>
        </w:rPr>
        <w:t>декабря</w:t>
      </w:r>
      <w:r>
        <w:rPr>
          <w:color w:val="000000"/>
          <w:sz w:val="24"/>
          <w:szCs w:val="24"/>
          <w:shd w:val="clear" w:color="auto" w:fill="FFFFFF"/>
        </w:rPr>
        <w:t xml:space="preserve">  2022</w:t>
      </w:r>
      <w:r w:rsidR="00DF39F6">
        <w:rPr>
          <w:color w:val="000000"/>
          <w:sz w:val="24"/>
          <w:szCs w:val="24"/>
          <w:shd w:val="clear" w:color="auto" w:fill="FFFFFF"/>
        </w:rPr>
        <w:t xml:space="preserve"> г.</w:t>
      </w:r>
      <w:r w:rsidR="00DF39F6">
        <w:rPr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DF39F6" w:rsidRDefault="00DF39F6" w:rsidP="00DF39F6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DF39F6" w:rsidRDefault="00DF39F6" w:rsidP="00DF39F6">
      <w:pPr>
        <w:rPr>
          <w:sz w:val="24"/>
          <w:szCs w:val="24"/>
        </w:rPr>
        <w:sectPr w:rsidR="00DF39F6">
          <w:pgSz w:w="16834" w:h="11909" w:orient="landscape"/>
          <w:pgMar w:top="851" w:right="851" w:bottom="851" w:left="567" w:header="709" w:footer="709" w:gutter="0"/>
          <w:cols w:space="720"/>
        </w:sectPr>
      </w:pPr>
    </w:p>
    <w:p w:rsidR="00DF39F6" w:rsidRDefault="00DF39F6" w:rsidP="00DF39F6">
      <w:pPr>
        <w:widowControl w:val="0"/>
        <w:spacing w:before="13" w:after="13"/>
        <w:rPr>
          <w:sz w:val="24"/>
          <w:szCs w:val="24"/>
        </w:rPr>
      </w:pP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 муниципального учреждения 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Елизаветовского сельского поселения</w:t>
      </w:r>
    </w:p>
    <w:p w:rsidR="006D77AE" w:rsidRPr="006D77AE" w:rsidRDefault="00DF39F6" w:rsidP="006D77AE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(</w:t>
      </w:r>
      <w:r w:rsidR="006D77AE">
        <w:rPr>
          <w:bCs/>
          <w:color w:val="000000"/>
          <w:sz w:val="24"/>
          <w:szCs w:val="24"/>
          <w:shd w:val="clear" w:color="auto" w:fill="FFFFFF"/>
        </w:rPr>
        <w:t xml:space="preserve">обособленного подразделения) </w:t>
      </w:r>
      <w:r w:rsidR="006D77AE" w:rsidRPr="006D77AE">
        <w:rPr>
          <w:bCs/>
          <w:color w:val="000000"/>
          <w:sz w:val="24"/>
          <w:szCs w:val="24"/>
          <w:shd w:val="clear" w:color="auto" w:fill="FFFFFF"/>
        </w:rPr>
        <w:t>Муниципальное бюджетное учреждение культуры «</w:t>
      </w:r>
      <w:proofErr w:type="gramStart"/>
      <w:r w:rsidR="006D77AE" w:rsidRPr="006D77AE">
        <w:rPr>
          <w:bCs/>
          <w:color w:val="000000"/>
          <w:sz w:val="24"/>
          <w:szCs w:val="24"/>
          <w:shd w:val="clear" w:color="auto" w:fill="FFFFFF"/>
        </w:rPr>
        <w:t>Сельский</w:t>
      </w:r>
      <w:proofErr w:type="gramEnd"/>
      <w:r w:rsidR="006D77AE" w:rsidRPr="006D77AE">
        <w:rPr>
          <w:bCs/>
          <w:color w:val="000000"/>
          <w:sz w:val="24"/>
          <w:szCs w:val="24"/>
          <w:shd w:val="clear" w:color="auto" w:fill="FFFFFF"/>
        </w:rPr>
        <w:t>.</w:t>
      </w:r>
    </w:p>
    <w:p w:rsidR="006D77AE" w:rsidRPr="006D77AE" w:rsidRDefault="006D77AE" w:rsidP="006D77AE">
      <w:pPr>
        <w:widowControl w:val="0"/>
        <w:rPr>
          <w:color w:val="000000"/>
          <w:sz w:val="24"/>
          <w:szCs w:val="24"/>
        </w:rPr>
      </w:pPr>
      <w:r w:rsidRPr="006D77AE">
        <w:rPr>
          <w:color w:val="000000"/>
          <w:sz w:val="24"/>
          <w:szCs w:val="24"/>
        </w:rPr>
        <w:t xml:space="preserve">Дом Культуры </w:t>
      </w:r>
      <w:proofErr w:type="spellStart"/>
      <w:r w:rsidRPr="006D77AE">
        <w:rPr>
          <w:color w:val="000000"/>
          <w:sz w:val="24"/>
          <w:szCs w:val="24"/>
        </w:rPr>
        <w:t>с.Елизаветовка</w:t>
      </w:r>
      <w:proofErr w:type="spellEnd"/>
      <w:r w:rsidRPr="006D77AE">
        <w:rPr>
          <w:color w:val="000000"/>
          <w:sz w:val="24"/>
          <w:szCs w:val="24"/>
        </w:rPr>
        <w:t>» Елизаветовского сельского поселения»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DF39F6" w:rsidRDefault="00DF39F6" w:rsidP="00DF39F6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</w:t>
      </w:r>
      <w:r w:rsidR="006D77AE">
        <w:rPr>
          <w:color w:val="000000"/>
          <w:sz w:val="24"/>
          <w:szCs w:val="24"/>
        </w:rPr>
        <w:t xml:space="preserve">        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Виды деятельности муниципального учреждения</w:t>
      </w:r>
      <w:r w:rsidR="006D77AE"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6D77AE">
        <w:rPr>
          <w:bCs/>
          <w:color w:val="000000"/>
          <w:sz w:val="24"/>
          <w:szCs w:val="24"/>
          <w:shd w:val="clear" w:color="auto" w:fill="FFFFFF"/>
        </w:rPr>
        <w:t>д</w:t>
      </w:r>
      <w:r w:rsidR="006D77AE" w:rsidRPr="007D0909">
        <w:rPr>
          <w:bCs/>
          <w:color w:val="000000"/>
          <w:sz w:val="24"/>
          <w:szCs w:val="24"/>
          <w:shd w:val="clear" w:color="auto" w:fill="FFFFFF"/>
        </w:rPr>
        <w:t>еятельность библиотек, архивов, учреждений клубного типа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Елизаветовского сельского поселения</w:t>
      </w:r>
    </w:p>
    <w:p w:rsidR="00DF39F6" w:rsidRDefault="00DF39F6" w:rsidP="006D77AE">
      <w:pPr>
        <w:keepNext/>
        <w:outlineLvl w:val="3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 </w:t>
      </w:r>
    </w:p>
    <w:p w:rsidR="00DF39F6" w:rsidRDefault="00037431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Периодичность</w:t>
      </w:r>
      <w:r w:rsidR="00BD3252">
        <w:rPr>
          <w:bCs/>
          <w:sz w:val="24"/>
          <w:szCs w:val="24"/>
        </w:rPr>
        <w:t xml:space="preserve">: </w:t>
      </w:r>
      <w:r w:rsidR="008925B5" w:rsidRPr="008925B5">
        <w:rPr>
          <w:bCs/>
          <w:sz w:val="24"/>
          <w:szCs w:val="24"/>
          <w:u w:val="single"/>
        </w:rPr>
        <w:t>полугодие</w:t>
      </w:r>
      <w:r w:rsidR="008925B5">
        <w:rPr>
          <w:bCs/>
          <w:sz w:val="24"/>
          <w:szCs w:val="24"/>
          <w:u w:val="single"/>
        </w:rPr>
        <w:t>__________________________________________________________________________</w:t>
      </w:r>
      <w:r w:rsidR="00047347">
        <w:rPr>
          <w:bCs/>
          <w:sz w:val="24"/>
          <w:szCs w:val="24"/>
        </w:rPr>
        <w:t xml:space="preserve"> </w:t>
      </w:r>
      <w:r w:rsidR="00DF39F6">
        <w:rPr>
          <w:bCs/>
          <w:sz w:val="24"/>
          <w:szCs w:val="24"/>
        </w:rPr>
        <w:t xml:space="preserve"> </w:t>
      </w:r>
    </w:p>
    <w:p w:rsidR="00DF39F6" w:rsidRDefault="00DF39F6" w:rsidP="008925B5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>(указывается в соответствии с периодичностью предоставления отчета</w:t>
      </w:r>
      <w:proofErr w:type="gramEnd"/>
    </w:p>
    <w:p w:rsidR="00DF39F6" w:rsidRDefault="00DF39F6" w:rsidP="008925B5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о выполнении муниципального задания, установленной 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в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муниципальном</w:t>
      </w:r>
    </w:p>
    <w:p w:rsidR="00DF39F6" w:rsidRDefault="00DF39F6" w:rsidP="008925B5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задании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>)</w:t>
      </w:r>
    </w:p>
    <w:p w:rsidR="00DF39F6" w:rsidRDefault="00DF39F6" w:rsidP="008925B5">
      <w:pPr>
        <w:widowControl w:val="0"/>
        <w:jc w:val="center"/>
        <w:rPr>
          <w:color w:val="000000"/>
          <w:sz w:val="24"/>
          <w:szCs w:val="24"/>
        </w:rPr>
      </w:pPr>
    </w:p>
    <w:p w:rsidR="00DF39F6" w:rsidRDefault="00DF39F6" w:rsidP="00DF39F6">
      <w:pPr>
        <w:widowControl w:val="0"/>
        <w:rPr>
          <w:color w:val="000000"/>
          <w:sz w:val="24"/>
          <w:szCs w:val="24"/>
        </w:rPr>
      </w:pPr>
    </w:p>
    <w:p w:rsidR="00DF39F6" w:rsidRDefault="00DF39F6" w:rsidP="00DF39F6">
      <w:pPr>
        <w:rPr>
          <w:b/>
          <w:sz w:val="24"/>
          <w:szCs w:val="24"/>
        </w:rPr>
        <w:sectPr w:rsidR="00DF39F6">
          <w:type w:val="continuous"/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DF39F6" w:rsidRDefault="00DF39F6" w:rsidP="00DF39F6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</w:p>
    <w:p w:rsidR="00DF39F6" w:rsidRDefault="000E0D50" w:rsidP="00DF39F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 </w:t>
      </w:r>
      <w:r w:rsidR="00AB1CEC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DF39F6" w:rsidRDefault="00DF39F6" w:rsidP="00DF39F6">
      <w:pPr>
        <w:widowControl w:val="0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7764780</wp:posOffset>
                </wp:positionH>
                <wp:positionV relativeFrom="paragraph">
                  <wp:posOffset>150495</wp:posOffset>
                </wp:positionV>
                <wp:extent cx="1828800" cy="1329055"/>
                <wp:effectExtent l="0" t="0" r="0" b="444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7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1418"/>
                            </w:tblGrid>
                            <w:tr w:rsidR="00C67D5D" w:rsidTr="00155F65">
                              <w:trPr>
                                <w:trHeight w:val="1395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C67D5D" w:rsidRPr="00F73A7B" w:rsidRDefault="00C67D5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rStyle w:val="CharStyle9Exact"/>
                                      <w:rFonts w:ascii="Times New Roman" w:eastAsiaTheme="minorEastAsia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73A7B">
                                    <w:rPr>
                                      <w:rStyle w:val="CharStyle9Exact"/>
                                      <w:rFonts w:ascii="Times New Roman" w:eastAsiaTheme="minorEastAsia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Код по общероссийскому базовому перечню или </w:t>
                                  </w:r>
                                  <w:proofErr w:type="gramStart"/>
                                  <w:r w:rsidRPr="00F73A7B">
                                    <w:rPr>
                                      <w:rStyle w:val="CharStyle9Exact"/>
                                      <w:rFonts w:ascii="Times New Roman" w:eastAsiaTheme="minorEastAsia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региональном</w:t>
                                  </w:r>
                                  <w:proofErr w:type="gramEnd"/>
                                  <w:r w:rsidRPr="00F73A7B">
                                    <w:rPr>
                                      <w:rStyle w:val="CharStyle9Exact"/>
                                      <w:rFonts w:ascii="Times New Roman" w:eastAsiaTheme="minorEastAsia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 перечню</w:t>
                                  </w:r>
                                </w:p>
                                <w:p w:rsidR="00C67D5D" w:rsidRPr="00F73A7B" w:rsidRDefault="00C67D5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F73A7B">
                                    <w:rPr>
                                      <w:rStyle w:val="CharStyle9Exact"/>
                                      <w:rFonts w:ascii="Times New Roman" w:eastAsiaTheme="minorEastAsia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у</w:t>
                                  </w:r>
                                  <w:proofErr w:type="gramEnd"/>
                                  <w:r w:rsidRPr="00F73A7B">
                                    <w:rPr>
                                      <w:rStyle w:val="CharStyle9Exact"/>
                                      <w:rFonts w:ascii="Times New Roman" w:eastAsiaTheme="minorEastAsia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155F65" w:rsidRDefault="00155F6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55F65" w:rsidRDefault="00155F6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7D5D" w:rsidRPr="00155F65" w:rsidRDefault="00155F6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rFonts w:ascii="Times New Roman" w:hAnsi="Times New Roman" w:cs="Times New Roman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  <w:r w:rsidRPr="00155F65">
                                    <w:rPr>
                                      <w:rFonts w:ascii="Times New Roman" w:hAnsi="Times New Roman" w:cs="Times New Roman"/>
                                      <w:b w:val="0"/>
                                      <w:sz w:val="16"/>
                                      <w:szCs w:val="16"/>
                                    </w:rPr>
                                    <w:t>9499160.9.90ББ77А00003</w:t>
                                  </w:r>
                                </w:p>
                              </w:tc>
                            </w:tr>
                          </w:tbl>
                          <w:p w:rsidR="00C67D5D" w:rsidRDefault="00C67D5D" w:rsidP="00DF39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611.4pt;margin-top:11.85pt;width:2in;height:10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" stroked="f">
                <v:textbox>
                  <w:txbxContent>
                    <w:tbl>
                      <w:tblPr>
                        <w:tblW w:w="297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1418"/>
                      </w:tblGrid>
                      <w:tr w:rsidR="00C67D5D" w:rsidTr="00155F65">
                        <w:trPr>
                          <w:trHeight w:val="1395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C67D5D" w:rsidRPr="00F73A7B" w:rsidRDefault="00C67D5D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rStyle w:val="CharStyle9Exact"/>
                                <w:rFonts w:ascii="Times New Roman" w:eastAsiaTheme="minorEastAsia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F73A7B">
                              <w:rPr>
                                <w:rStyle w:val="CharStyle9Exact"/>
                                <w:rFonts w:ascii="Times New Roman" w:eastAsiaTheme="minorEastAsia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Код по общероссийскому базовому перечню или </w:t>
                            </w:r>
                            <w:proofErr w:type="gramStart"/>
                            <w:r w:rsidRPr="00F73A7B">
                              <w:rPr>
                                <w:rStyle w:val="CharStyle9Exact"/>
                                <w:rFonts w:ascii="Times New Roman" w:eastAsiaTheme="minorEastAsia" w:hAnsi="Times New Roman" w:cs="Times New Roman"/>
                                <w:bCs/>
                                <w:sz w:val="20"/>
                                <w:szCs w:val="20"/>
                              </w:rPr>
                              <w:t>региональном</w:t>
                            </w:r>
                            <w:proofErr w:type="gramEnd"/>
                            <w:r w:rsidRPr="00F73A7B">
                              <w:rPr>
                                <w:rStyle w:val="CharStyle9Exact"/>
                                <w:rFonts w:ascii="Times New Roman" w:eastAsiaTheme="minorEastAsia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перечню</w:t>
                            </w:r>
                          </w:p>
                          <w:p w:rsidR="00C67D5D" w:rsidRPr="00F73A7B" w:rsidRDefault="00C67D5D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73A7B">
                              <w:rPr>
                                <w:rStyle w:val="CharStyle9Exact"/>
                                <w:rFonts w:ascii="Times New Roman" w:eastAsiaTheme="minorEastAsia" w:hAnsi="Times New Roman" w:cs="Times New Roman"/>
                                <w:bCs/>
                                <w:sz w:val="20"/>
                                <w:szCs w:val="20"/>
                              </w:rPr>
                              <w:t>у</w:t>
                            </w:r>
                            <w:proofErr w:type="gramEnd"/>
                            <w:r w:rsidRPr="00F73A7B">
                              <w:rPr>
                                <w:rStyle w:val="CharStyle9Exact"/>
                                <w:rFonts w:ascii="Times New Roman" w:eastAsiaTheme="minorEastAsia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155F65" w:rsidRDefault="00155F6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155F65" w:rsidRDefault="00155F6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C67D5D" w:rsidRPr="00155F65" w:rsidRDefault="00155F6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16"/>
                                <w:szCs w:val="16"/>
                              </w:rPr>
                            </w:pPr>
                            <w:r w:rsidRPr="00155F65">
                              <w:rPr>
                                <w:rFonts w:ascii="Times New Roman" w:hAnsi="Times New Roman" w:cs="Times New Roman"/>
                                <w:b w:val="0"/>
                                <w:sz w:val="16"/>
                                <w:szCs w:val="16"/>
                              </w:rPr>
                              <w:t>9499160.9.90ББ77А00003</w:t>
                            </w:r>
                          </w:p>
                        </w:tc>
                      </w:tr>
                    </w:tbl>
                    <w:p w:rsidR="00C67D5D" w:rsidRDefault="00C67D5D" w:rsidP="00DF39F6"/>
                  </w:txbxContent>
                </v:textbox>
              </v:shape>
            </w:pict>
          </mc:Fallback>
        </mc:AlternateContent>
      </w:r>
    </w:p>
    <w:p w:rsidR="00DF39F6" w:rsidRPr="00F73A7B" w:rsidRDefault="00DF39F6" w:rsidP="00F73A7B">
      <w:pPr>
        <w:rPr>
          <w:sz w:val="24"/>
          <w:szCs w:val="24"/>
          <w:u w:val="single"/>
          <w:shd w:val="clear" w:color="auto" w:fill="FFFFFF"/>
        </w:rPr>
      </w:pPr>
      <w:r w:rsidRPr="00F73A7B">
        <w:rPr>
          <w:sz w:val="24"/>
          <w:szCs w:val="24"/>
          <w:shd w:val="clear" w:color="auto" w:fill="FFFFFF"/>
        </w:rPr>
        <w:t>1. На</w:t>
      </w:r>
      <w:r w:rsidR="00C67D5D" w:rsidRPr="00F73A7B">
        <w:rPr>
          <w:sz w:val="24"/>
          <w:szCs w:val="24"/>
          <w:shd w:val="clear" w:color="auto" w:fill="FFFFFF"/>
        </w:rPr>
        <w:t xml:space="preserve">именование муниципальной услуги: </w:t>
      </w:r>
      <w:r w:rsidR="00C67D5D" w:rsidRPr="00F73A7B">
        <w:rPr>
          <w:sz w:val="24"/>
          <w:szCs w:val="24"/>
          <w:u w:val="single"/>
          <w:shd w:val="clear" w:color="auto" w:fill="FFFFFF"/>
        </w:rPr>
        <w:t>организация деятельности клубных формирований</w:t>
      </w:r>
      <w:r w:rsidR="00F73A7B" w:rsidRPr="00F73A7B">
        <w:rPr>
          <w:sz w:val="24"/>
          <w:szCs w:val="24"/>
          <w:u w:val="single"/>
          <w:shd w:val="clear" w:color="auto" w:fill="FFFFFF"/>
        </w:rPr>
        <w:t xml:space="preserve"> и </w:t>
      </w:r>
      <w:proofErr w:type="gramStart"/>
      <w:r w:rsidR="00F73A7B" w:rsidRPr="00F73A7B">
        <w:rPr>
          <w:sz w:val="24"/>
          <w:szCs w:val="24"/>
          <w:u w:val="single"/>
          <w:shd w:val="clear" w:color="auto" w:fill="FFFFFF"/>
        </w:rPr>
        <w:t>самодеятельного</w:t>
      </w:r>
      <w:proofErr w:type="gramEnd"/>
      <w:r w:rsidR="00F73A7B" w:rsidRPr="00F73A7B">
        <w:rPr>
          <w:sz w:val="24"/>
          <w:szCs w:val="24"/>
          <w:u w:val="single"/>
          <w:shd w:val="clear" w:color="auto" w:fill="FFFFFF"/>
        </w:rPr>
        <w:t xml:space="preserve"> </w:t>
      </w:r>
    </w:p>
    <w:p w:rsidR="00F73A7B" w:rsidRPr="00F73A7B" w:rsidRDefault="00F73A7B" w:rsidP="00F73A7B">
      <w:pPr>
        <w:rPr>
          <w:sz w:val="24"/>
          <w:szCs w:val="24"/>
          <w:u w:val="single"/>
          <w:shd w:val="clear" w:color="auto" w:fill="FFFFFF"/>
        </w:rPr>
      </w:pPr>
      <w:r w:rsidRPr="00F73A7B">
        <w:rPr>
          <w:sz w:val="24"/>
          <w:szCs w:val="24"/>
          <w:u w:val="single"/>
          <w:shd w:val="clear" w:color="auto" w:fill="FFFFFF"/>
        </w:rPr>
        <w:t>народного творчества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2.</w:t>
      </w:r>
      <w:r>
        <w:rPr>
          <w:bCs/>
          <w:sz w:val="24"/>
          <w:szCs w:val="24"/>
        </w:rPr>
        <w:t> </w:t>
      </w:r>
      <w:r>
        <w:rPr>
          <w:bCs/>
          <w:color w:val="000000"/>
          <w:sz w:val="24"/>
          <w:szCs w:val="24"/>
          <w:shd w:val="clear" w:color="auto" w:fill="FFFFFF"/>
        </w:rPr>
        <w:t>Категории потребителей</w:t>
      </w:r>
      <w:r w:rsidR="00F73A7B">
        <w:rPr>
          <w:bCs/>
          <w:color w:val="000000"/>
          <w:sz w:val="24"/>
          <w:szCs w:val="24"/>
          <w:shd w:val="clear" w:color="auto" w:fill="FFFFFF"/>
        </w:rPr>
        <w:t xml:space="preserve"> муниципальной услуги</w:t>
      </w:r>
      <w:proofErr w:type="gramStart"/>
      <w:r w:rsidR="00F73A7B">
        <w:rPr>
          <w:bCs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F73A7B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F73A7B" w:rsidRPr="00F73A7B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физические </w:t>
      </w:r>
      <w:r w:rsidR="000E6B27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и юридические </w:t>
      </w:r>
      <w:r w:rsidR="00F73A7B" w:rsidRPr="00F73A7B">
        <w:rPr>
          <w:bCs/>
          <w:color w:val="000000"/>
          <w:sz w:val="24"/>
          <w:szCs w:val="24"/>
          <w:u w:val="single"/>
          <w:shd w:val="clear" w:color="auto" w:fill="FFFFFF"/>
        </w:rPr>
        <w:t>лица</w:t>
      </w:r>
      <w:r w:rsidR="00F73A7B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____________________________________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муниципальной  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услуги.</w:t>
      </w:r>
    </w:p>
    <w:p w:rsidR="00654886" w:rsidRDefault="0065488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DF39F6" w:rsidRPr="007F3284" w:rsidRDefault="00DF39F6" w:rsidP="00DF39F6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  <w:r w:rsidR="007F3284">
        <w:rPr>
          <w:bCs/>
          <w:color w:val="000000"/>
          <w:shd w:val="clear" w:color="auto" w:fill="FFFFFF"/>
        </w:rPr>
        <w:t xml:space="preserve">: </w:t>
      </w:r>
      <w:r w:rsidR="007F3284" w:rsidRPr="007F3284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DF39F6" w:rsidRDefault="00DF39F6" w:rsidP="00DF39F6">
      <w:pPr>
        <w:widowControl w:val="0"/>
        <w:rPr>
          <w:color w:val="000000"/>
          <w:sz w:val="24"/>
          <w:szCs w:val="24"/>
        </w:rPr>
      </w:pPr>
    </w:p>
    <w:tbl>
      <w:tblPr>
        <w:tblW w:w="5433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416"/>
        <w:gridCol w:w="992"/>
        <w:gridCol w:w="1147"/>
        <w:gridCol w:w="1122"/>
        <w:gridCol w:w="1286"/>
        <w:gridCol w:w="846"/>
        <w:gridCol w:w="805"/>
        <w:gridCol w:w="561"/>
        <w:gridCol w:w="1039"/>
        <w:gridCol w:w="1131"/>
        <w:gridCol w:w="922"/>
        <w:gridCol w:w="856"/>
        <w:gridCol w:w="1385"/>
        <w:gridCol w:w="1058"/>
      </w:tblGrid>
      <w:tr w:rsidR="00DF39F6" w:rsidTr="002C094F">
        <w:trPr>
          <w:trHeight w:hRule="exact" w:val="689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1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7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DF39F6" w:rsidTr="002C094F">
        <w:trPr>
          <w:trHeight w:val="996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</w:rPr>
            </w:pPr>
          </w:p>
        </w:tc>
        <w:tc>
          <w:tcPr>
            <w:tcW w:w="11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</w:rPr>
            </w:pPr>
          </w:p>
        </w:tc>
        <w:tc>
          <w:tcPr>
            <w:tcW w:w="7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  <w:p w:rsidR="00DF39F6" w:rsidRDefault="00DF39F6">
            <w:pPr>
              <w:keepNext/>
              <w:jc w:val="center"/>
              <w:outlineLvl w:val="3"/>
              <w:rPr>
                <w:bCs/>
              </w:rPr>
            </w:pPr>
          </w:p>
        </w:tc>
        <w:tc>
          <w:tcPr>
            <w:tcW w:w="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39F6" w:rsidRDefault="00DF39F6">
            <w:pPr>
              <w:keepNext/>
              <w:jc w:val="center"/>
              <w:outlineLvl w:val="3"/>
              <w:rPr>
                <w:bCs/>
              </w:rPr>
            </w:pPr>
            <w:r>
              <w:t>значение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допусти-мое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отклоне-ние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hyperlink r:id="rId5" w:anchor="Par1723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" w:history="1">
              <w:r>
                <w:rPr>
                  <w:rStyle w:val="a4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отклонение, превышающее допустимое (возможное) отклонение </w:t>
            </w:r>
            <w:hyperlink r:id="rId6" w:anchor="Par1724" w:tooltip="&lt;7&gt; Рассчитывается при формировании отчета за год как разница показателей граф 10, 12 и 13." w:history="1">
              <w:r>
                <w:rPr>
                  <w:rStyle w:val="a4"/>
                  <w:sz w:val="22"/>
                  <w:szCs w:val="22"/>
                </w:rPr>
                <w:t>&lt;7&gt;</w:t>
              </w:r>
            </w:hyperlink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DF39F6" w:rsidTr="00527DB7">
        <w:trPr>
          <w:trHeight w:val="934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94F" w:rsidRDefault="002C094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94F" w:rsidRDefault="002C094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63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F39F6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63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F39F6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63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F39F6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код по ОКЕИ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  <w:hyperlink r:id="rId7" w:anchor="Par1721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" w:history="1">
              <w:r>
                <w:rPr>
                  <w:rStyle w:val="a4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на отчетную дату </w:t>
            </w:r>
            <w:hyperlink r:id="rId8" w:anchor="Par1722" w:tooltip="&lt;5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>
                <w:rPr>
                  <w:rStyle w:val="a4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70F1" w:rsidTr="00527DB7">
        <w:trPr>
          <w:trHeight w:hRule="exact" w:val="457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</w:tr>
      <w:tr w:rsidR="00AC5276" w:rsidTr="00217448">
        <w:trPr>
          <w:trHeight w:val="1951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276" w:rsidRPr="00527DB7" w:rsidRDefault="004B53F1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bookmarkStart w:id="0" w:name="_GoBack" w:colFirst="9" w:colLast="14"/>
            <w:r w:rsidRPr="00527DB7">
              <w:rPr>
                <w:bCs/>
              </w:rPr>
              <w:t>000000000006031462007025100000000000004101102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276" w:rsidRPr="00527DB7" w:rsidRDefault="0037393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27DB7"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276" w:rsidRPr="00527DB7" w:rsidRDefault="0037393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27DB7">
              <w:rPr>
                <w:bCs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276" w:rsidRPr="00527DB7" w:rsidRDefault="00E427A1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27DB7">
              <w:rPr>
                <w:bCs/>
              </w:rPr>
              <w:t>Реализация творческого потенциала всех категорий населения в сфере досуга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276" w:rsidRPr="00527DB7" w:rsidRDefault="00E427A1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27DB7">
              <w:rPr>
                <w:bCs/>
              </w:rPr>
              <w:t>Очно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276" w:rsidRPr="00527DB7" w:rsidRDefault="00E427A1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27DB7">
              <w:rPr>
                <w:bCs/>
              </w:rPr>
              <w:t>По форме оказания услуги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276" w:rsidRPr="00527DB7" w:rsidRDefault="00ED58D0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27DB7">
              <w:rPr>
                <w:bCs/>
              </w:rPr>
              <w:t>Количество жалоб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276" w:rsidRPr="00527DB7" w:rsidRDefault="00ED58D0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27DB7">
              <w:t>Единица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276" w:rsidRPr="00527DB7" w:rsidRDefault="00ED58D0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27DB7">
              <w:rPr>
                <w:bCs/>
              </w:rPr>
              <w:t>642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276" w:rsidRPr="00527DB7" w:rsidRDefault="00ED58D0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27DB7">
              <w:rPr>
                <w:bCs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276" w:rsidRPr="00527DB7" w:rsidRDefault="00ED58D0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27DB7">
              <w:rPr>
                <w:bCs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276" w:rsidRPr="00527DB7" w:rsidRDefault="00ED58D0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27DB7">
              <w:rPr>
                <w:bCs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276" w:rsidRPr="00527DB7" w:rsidRDefault="00ED58D0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27DB7">
              <w:rPr>
                <w:bCs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276" w:rsidRPr="00527DB7" w:rsidRDefault="00ED58D0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27DB7">
              <w:rPr>
                <w:bCs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276" w:rsidRPr="00527DB7" w:rsidRDefault="00ED58D0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27DB7">
              <w:rPr>
                <w:bCs/>
              </w:rPr>
              <w:t>-</w:t>
            </w:r>
          </w:p>
        </w:tc>
      </w:tr>
    </w:tbl>
    <w:bookmarkEnd w:id="0"/>
    <w:p w:rsidR="00DF39F6" w:rsidRDefault="00DF39F6" w:rsidP="00DF39F6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услуги. </w:t>
      </w:r>
    </w:p>
    <w:tbl>
      <w:tblPr>
        <w:tblW w:w="5444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968"/>
        <w:gridCol w:w="1104"/>
        <w:gridCol w:w="1242"/>
        <w:gridCol w:w="1104"/>
        <w:gridCol w:w="967"/>
        <w:gridCol w:w="882"/>
        <w:gridCol w:w="912"/>
        <w:gridCol w:w="829"/>
        <w:gridCol w:w="1104"/>
        <w:gridCol w:w="1104"/>
        <w:gridCol w:w="691"/>
        <w:gridCol w:w="966"/>
        <w:gridCol w:w="828"/>
        <w:gridCol w:w="829"/>
        <w:gridCol w:w="1241"/>
      </w:tblGrid>
      <w:tr w:rsidR="00DF39F6" w:rsidTr="005261AA">
        <w:trPr>
          <w:trHeight w:val="535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Уникальный номер </w:t>
            </w:r>
            <w:r>
              <w:rPr>
                <w:bCs/>
                <w:color w:val="000000"/>
              </w:rPr>
              <w:lastRenderedPageBreak/>
              <w:t>реестровой записи</w:t>
            </w:r>
          </w:p>
        </w:tc>
        <w:tc>
          <w:tcPr>
            <w:tcW w:w="33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Показатель, характеризующий </w:t>
            </w:r>
            <w:r>
              <w:rPr>
                <w:bCs/>
                <w:color w:val="000000"/>
              </w:rPr>
              <w:lastRenderedPageBreak/>
              <w:t>условия (формы) оказания муниципальной услуги</w:t>
            </w:r>
          </w:p>
        </w:tc>
        <w:tc>
          <w:tcPr>
            <w:tcW w:w="8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Показатель </w:t>
            </w:r>
          </w:p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объема муниципальной услуги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Размер платы (цена, тариф)</w:t>
            </w:r>
          </w:p>
        </w:tc>
      </w:tr>
      <w:tr w:rsidR="00DF39F6" w:rsidTr="005261AA">
        <w:trPr>
          <w:trHeight w:val="936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33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показа-</w:t>
            </w: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теля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значение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допустимое (возможное) отклонение </w:t>
            </w:r>
            <w:hyperlink r:id="rId9" w:anchor="Par1723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" w:history="1">
              <w:r>
                <w:rPr>
                  <w:rStyle w:val="a4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  <w:hyperlink r:id="rId10" w:anchor="Par1724" w:tooltip="&lt;7&gt; Рассчитывается при формировании отчета за год как разница показателей граф 10, 12 и 13." w:history="1">
              <w:r>
                <w:rPr>
                  <w:rStyle w:val="a4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  <w:color w:val="000000"/>
              </w:rPr>
            </w:pPr>
          </w:p>
        </w:tc>
      </w:tr>
      <w:tr w:rsidR="00DF39F6" w:rsidTr="005261AA">
        <w:trPr>
          <w:trHeight w:val="1159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61AA" w:rsidRDefault="005261A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61AA" w:rsidRDefault="005261AA">
            <w:pPr>
              <w:widowControl w:val="0"/>
              <w:jc w:val="center"/>
              <w:rPr>
                <w:bCs/>
                <w:color w:val="000000"/>
              </w:rPr>
            </w:pPr>
          </w:p>
          <w:p w:rsidR="00DF39F6" w:rsidRDefault="005261A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proofErr w:type="gramStart"/>
            <w:r w:rsidR="00DF39F6">
              <w:rPr>
                <w:bCs/>
                <w:color w:val="000000"/>
              </w:rPr>
              <w:t>(</w:t>
            </w:r>
            <w:proofErr w:type="spellStart"/>
            <w:r w:rsidR="00DF39F6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 w:rsidP="005261AA">
            <w:pPr>
              <w:widowControl w:val="0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 w:rsidP="005261AA">
            <w:pPr>
              <w:widowControl w:val="0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  <w:r>
              <w:t xml:space="preserve"> </w:t>
            </w:r>
            <w:r>
              <w:rPr>
                <w:bCs/>
                <w:color w:val="000000"/>
              </w:rPr>
              <w:t>по ОКЕИ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  <w:hyperlink r:id="rId11" w:anchor="Par1721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" w:history="1">
              <w:r>
                <w:rPr>
                  <w:rStyle w:val="a4"/>
                  <w:sz w:val="20"/>
                  <w:szCs w:val="20"/>
                  <w:vertAlign w:val="superscript"/>
                </w:rPr>
                <w:t>4)</w:t>
              </w:r>
            </w:hyperlink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на отчетную дату </w:t>
            </w:r>
            <w:hyperlink r:id="rId12" w:anchor="Par1722" w:tooltip="&lt;5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>
                <w:rPr>
                  <w:rStyle w:val="a4"/>
                  <w:sz w:val="20"/>
                  <w:szCs w:val="20"/>
                  <w:vertAlign w:val="superscript"/>
                </w:rPr>
                <w:t>5)</w:t>
              </w:r>
            </w:hyperlink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lang w:eastAsia="en-US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lang w:eastAsia="en-US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  <w:color w:val="000000"/>
              </w:rPr>
            </w:pPr>
          </w:p>
        </w:tc>
      </w:tr>
      <w:tr w:rsidR="000370F1" w:rsidTr="005261AA">
        <w:trPr>
          <w:trHeight w:hRule="exact" w:val="30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261AA" w:rsidTr="00217448">
        <w:trPr>
          <w:trHeight w:val="53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71" w:rsidRDefault="005E7C71" w:rsidP="005E7C7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CD4AA2">
              <w:rPr>
                <w:bCs/>
                <w:color w:val="000000"/>
                <w:sz w:val="22"/>
                <w:szCs w:val="22"/>
              </w:rPr>
              <w:t>00000000000603146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</w:p>
          <w:p w:rsidR="005261AA" w:rsidRDefault="005E7C71" w:rsidP="005E7C71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CD4AA2">
              <w:rPr>
                <w:bCs/>
                <w:color w:val="000000"/>
                <w:sz w:val="22"/>
                <w:szCs w:val="22"/>
              </w:rPr>
              <w:t>07025100000000000004101102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1AA" w:rsidRDefault="005E7C71">
            <w:pPr>
              <w:widowControl w:val="0"/>
              <w:jc w:val="center"/>
              <w:rPr>
                <w:color w:val="000000"/>
              </w:rPr>
            </w:pPr>
            <w:r w:rsidRPr="00CD4AA2">
              <w:rPr>
                <w:sz w:val="22"/>
                <w:szCs w:val="22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1AA" w:rsidRDefault="005E7C71">
            <w:pPr>
              <w:widowControl w:val="0"/>
              <w:jc w:val="center"/>
              <w:rPr>
                <w:color w:val="000000"/>
              </w:rPr>
            </w:pPr>
            <w:r w:rsidRPr="00527DB7">
              <w:rPr>
                <w:bCs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1AA" w:rsidRDefault="005E7C71">
            <w:pPr>
              <w:widowControl w:val="0"/>
              <w:jc w:val="center"/>
              <w:rPr>
                <w:color w:val="000000"/>
              </w:rPr>
            </w:pPr>
            <w:r w:rsidRPr="00527DB7">
              <w:rPr>
                <w:bCs/>
              </w:rPr>
              <w:t>Реализация творческого потенциала всех категорий населения в сфере досуга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1AA" w:rsidRDefault="00C35502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</w:rPr>
              <w:t>Очно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1AA" w:rsidRDefault="00C35502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</w:rPr>
              <w:t>По форме оказания услуги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1AA" w:rsidRDefault="00C35502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</w:rPr>
              <w:t>Количество клубных формирований самодеятельного художественного творчества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1AA" w:rsidRDefault="00C35502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1AA" w:rsidRDefault="00C3550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1AA" w:rsidRDefault="006F2C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1AA" w:rsidRDefault="006F2C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1AA" w:rsidRDefault="00CF213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1AA" w:rsidRDefault="006F2C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1AA" w:rsidRDefault="006F2C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1AA" w:rsidRDefault="006F2C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1AA" w:rsidRDefault="006F2C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DF39F6" w:rsidRDefault="00DF39F6" w:rsidP="00DF39F6">
      <w:pPr>
        <w:widowControl w:val="0"/>
      </w:pPr>
    </w:p>
    <w:p w:rsidR="00DF39F6" w:rsidRDefault="00DF39F6" w:rsidP="00DF39F6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>
        <w:rPr>
          <w:bCs/>
          <w:color w:val="000000"/>
          <w:shd w:val="clear" w:color="auto" w:fill="FFFFFF"/>
          <w:vertAlign w:val="superscript"/>
        </w:rPr>
        <w:t>8)</w:t>
      </w:r>
    </w:p>
    <w:p w:rsidR="00DF39F6" w:rsidRDefault="00DF39F6" w:rsidP="00DF39F6">
      <w:pPr>
        <w:widowControl w:val="0"/>
        <w:ind w:left="709"/>
        <w:rPr>
          <w:sz w:val="8"/>
          <w:szCs w:val="8"/>
        </w:rPr>
      </w:pPr>
    </w:p>
    <w:p w:rsidR="00247CB6" w:rsidRDefault="00247CB6" w:rsidP="00DF39F6">
      <w:pPr>
        <w:widowControl w:val="0"/>
        <w:ind w:left="709"/>
        <w:rPr>
          <w:sz w:val="24"/>
          <w:szCs w:val="24"/>
        </w:rPr>
      </w:pPr>
    </w:p>
    <w:p w:rsidR="008C1C8F" w:rsidRDefault="00247CB6" w:rsidP="008C1C8F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47CB6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8C1C8F">
        <w:rPr>
          <w:bCs/>
          <w:color w:val="000000"/>
          <w:sz w:val="24"/>
          <w:szCs w:val="24"/>
          <w:shd w:val="clear" w:color="auto" w:fill="FFFFFF"/>
          <w:lang w:val="en-US"/>
        </w:rPr>
        <w:t>II</w:t>
      </w:r>
    </w:p>
    <w:p w:rsidR="00247CB6" w:rsidRPr="00247CB6" w:rsidRDefault="00247CB6" w:rsidP="008C1C8F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47CB6">
        <w:rPr>
          <w:b/>
          <w:bCs/>
          <w:color w:val="000000"/>
          <w:sz w:val="24"/>
          <w:szCs w:val="24"/>
          <w:shd w:val="clear" w:color="auto" w:fill="FFFFFF"/>
        </w:rPr>
        <w:t>1. Наименование работы</w:t>
      </w:r>
      <w:r w:rsidRPr="00247CB6"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 w:rsidR="00717276" w:rsidRPr="007C2286">
        <w:rPr>
          <w:bCs/>
          <w:color w:val="000000"/>
          <w:sz w:val="24"/>
          <w:szCs w:val="24"/>
          <w:shd w:val="clear" w:color="auto" w:fill="FFFFFF"/>
        </w:rPr>
        <w:t>Организация и проведение культурно- массовых мероприятий 07.061.1</w:t>
      </w:r>
    </w:p>
    <w:tbl>
      <w:tblPr>
        <w:tblpPr w:leftFromText="180" w:rightFromText="180" w:vertAnchor="text" w:tblpX="11809" w:tblpY="1"/>
        <w:tblOverlap w:val="never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26"/>
      </w:tblGrid>
      <w:tr w:rsidR="00247CB6" w:rsidRPr="00247CB6" w:rsidTr="000370F1">
        <w:trPr>
          <w:trHeight w:val="12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6" w:rsidRPr="00247CB6" w:rsidRDefault="00247CB6" w:rsidP="00247CB6">
            <w:pPr>
              <w:keepNext/>
              <w:keepLines/>
              <w:spacing w:line="276" w:lineRule="auto"/>
              <w:jc w:val="right"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pacing w:val="-2"/>
                <w:sz w:val="24"/>
                <w:szCs w:val="24"/>
                <w:lang w:eastAsia="en-US"/>
              </w:rPr>
            </w:pPr>
            <w:r w:rsidRPr="00247CB6">
              <w:rPr>
                <w:rFonts w:eastAsiaTheme="majorEastAsia"/>
                <w:bCs/>
                <w:i/>
                <w:iCs/>
                <w:color w:val="000000" w:themeColor="text1"/>
                <w:spacing w:val="-2"/>
                <w:sz w:val="24"/>
                <w:szCs w:val="24"/>
                <w:lang w:eastAsia="en-US"/>
              </w:rPr>
              <w:t xml:space="preserve">Уникальный  номер по </w:t>
            </w:r>
            <w:proofErr w:type="gramStart"/>
            <w:r w:rsidRPr="00247CB6">
              <w:rPr>
                <w:rFonts w:eastAsiaTheme="majorEastAsia"/>
                <w:bCs/>
                <w:i/>
                <w:iCs/>
                <w:color w:val="000000" w:themeColor="text1"/>
                <w:spacing w:val="-2"/>
                <w:sz w:val="24"/>
                <w:szCs w:val="24"/>
                <w:lang w:eastAsia="en-US"/>
              </w:rPr>
              <w:t>базовому</w:t>
            </w:r>
            <w:proofErr w:type="gramEnd"/>
            <w:r w:rsidRPr="00247CB6">
              <w:rPr>
                <w:rFonts w:eastAsiaTheme="majorEastAsia"/>
                <w:bCs/>
                <w:i/>
                <w:iCs/>
                <w:color w:val="000000" w:themeColor="text1"/>
                <w:spacing w:val="-2"/>
                <w:sz w:val="24"/>
                <w:szCs w:val="24"/>
                <w:lang w:eastAsia="en-US"/>
              </w:rPr>
              <w:t> </w:t>
            </w:r>
          </w:p>
          <w:p w:rsidR="00247CB6" w:rsidRPr="00247CB6" w:rsidRDefault="00247CB6" w:rsidP="00247CB6">
            <w:pPr>
              <w:keepNext/>
              <w:keepLines/>
              <w:spacing w:line="276" w:lineRule="auto"/>
              <w:jc w:val="right"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pacing w:val="-2"/>
                <w:sz w:val="24"/>
                <w:szCs w:val="24"/>
                <w:lang w:eastAsia="en-US"/>
              </w:rPr>
            </w:pPr>
            <w:r w:rsidRPr="00247CB6">
              <w:rPr>
                <w:rFonts w:eastAsiaTheme="majorEastAsia"/>
                <w:bCs/>
                <w:i/>
                <w:iCs/>
                <w:color w:val="000000" w:themeColor="text1"/>
                <w:spacing w:val="-2"/>
                <w:sz w:val="24"/>
                <w:szCs w:val="24"/>
                <w:lang w:eastAsia="en-US"/>
              </w:rPr>
              <w:t>(отраслевому)</w:t>
            </w:r>
          </w:p>
          <w:p w:rsidR="00247CB6" w:rsidRPr="00247CB6" w:rsidRDefault="00247CB6" w:rsidP="00247CB6">
            <w:pPr>
              <w:keepNext/>
              <w:keepLines/>
              <w:spacing w:line="276" w:lineRule="auto"/>
              <w:jc w:val="right"/>
              <w:outlineLvl w:val="3"/>
              <w:rPr>
                <w:rFonts w:asciiTheme="majorHAnsi" w:eastAsiaTheme="majorEastAsia" w:hAnsiTheme="majorHAnsi" w:cstheme="majorBidi"/>
                <w:bCs/>
                <w:i/>
                <w:iCs/>
                <w:color w:val="4F81BD" w:themeColor="accent1"/>
                <w:sz w:val="24"/>
                <w:szCs w:val="24"/>
                <w:lang w:eastAsia="en-US"/>
              </w:rPr>
            </w:pPr>
            <w:r w:rsidRPr="00247CB6">
              <w:rPr>
                <w:rFonts w:eastAsiaTheme="majorEastAsia"/>
                <w:bCs/>
                <w:i/>
                <w:iCs/>
                <w:color w:val="000000" w:themeColor="text1"/>
                <w:spacing w:val="-2"/>
                <w:sz w:val="24"/>
                <w:szCs w:val="24"/>
                <w:lang w:eastAsia="en-US"/>
              </w:rPr>
              <w:t>перечню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7CB6" w:rsidRPr="00247CB6" w:rsidRDefault="00247CB6" w:rsidP="00247CB6">
            <w:pPr>
              <w:widowControl w:val="0"/>
              <w:spacing w:line="144" w:lineRule="exact"/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47CB6" w:rsidRPr="00247CB6" w:rsidRDefault="00247CB6" w:rsidP="00247CB6">
            <w:pPr>
              <w:widowControl w:val="0"/>
              <w:spacing w:line="144" w:lineRule="exact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</w:p>
          <w:p w:rsidR="00247CB6" w:rsidRPr="00247CB6" w:rsidRDefault="00247CB6" w:rsidP="00247CB6">
            <w:pPr>
              <w:widowControl w:val="0"/>
              <w:spacing w:line="144" w:lineRule="exact"/>
              <w:rPr>
                <w:rFonts w:eastAsiaTheme="minorHAnsi"/>
                <w:b/>
                <w:sz w:val="16"/>
                <w:szCs w:val="16"/>
                <w:lang w:val="en-US" w:eastAsia="en-US"/>
              </w:rPr>
            </w:pPr>
          </w:p>
          <w:p w:rsidR="00247CB6" w:rsidRPr="00247CB6" w:rsidRDefault="00247CB6" w:rsidP="00247CB6">
            <w:pPr>
              <w:widowControl w:val="0"/>
              <w:spacing w:line="144" w:lineRule="exact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  <w:r w:rsidRPr="00247CB6">
              <w:rPr>
                <w:rFonts w:eastAsiaTheme="minorHAnsi"/>
                <w:b/>
                <w:sz w:val="18"/>
                <w:szCs w:val="18"/>
                <w:lang w:eastAsia="en-US"/>
              </w:rPr>
              <w:t>14010100700100</w:t>
            </w:r>
          </w:p>
          <w:p w:rsidR="00247CB6" w:rsidRPr="00247CB6" w:rsidRDefault="00247CB6" w:rsidP="00247CB6">
            <w:pPr>
              <w:widowControl w:val="0"/>
              <w:spacing w:line="144" w:lineRule="exact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47CB6">
              <w:rPr>
                <w:rFonts w:eastAsiaTheme="minorHAnsi"/>
                <w:b/>
                <w:sz w:val="18"/>
                <w:szCs w:val="18"/>
                <w:lang w:eastAsia="en-US"/>
              </w:rPr>
              <w:t>000008102101</w:t>
            </w:r>
          </w:p>
        </w:tc>
      </w:tr>
    </w:tbl>
    <w:p w:rsidR="00247CB6" w:rsidRPr="00247CB6" w:rsidRDefault="00247CB6" w:rsidP="00247CB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47CB6">
        <w:rPr>
          <w:bCs/>
          <w:color w:val="000000"/>
          <w:sz w:val="24"/>
          <w:szCs w:val="24"/>
          <w:shd w:val="clear" w:color="auto" w:fill="FFFFFF"/>
        </w:rPr>
        <w:t xml:space="preserve">2. </w:t>
      </w:r>
      <w:r w:rsidRPr="00247CB6">
        <w:rPr>
          <w:b/>
          <w:bCs/>
          <w:color w:val="000000"/>
          <w:sz w:val="24"/>
          <w:szCs w:val="24"/>
          <w:shd w:val="clear" w:color="auto" w:fill="FFFFFF"/>
        </w:rPr>
        <w:t>Категории потребителей работы</w:t>
      </w:r>
      <w:r w:rsidRPr="00247CB6">
        <w:rPr>
          <w:bCs/>
          <w:color w:val="000000"/>
          <w:sz w:val="24"/>
          <w:szCs w:val="24"/>
          <w:shd w:val="clear" w:color="auto" w:fill="FFFFFF"/>
        </w:rPr>
        <w:t>: физические и юридические лица</w:t>
      </w:r>
    </w:p>
    <w:p w:rsidR="00247CB6" w:rsidRPr="00247CB6" w:rsidRDefault="00247CB6" w:rsidP="00247CB6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247CB6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247CB6" w:rsidRPr="00247CB6" w:rsidRDefault="00247CB6" w:rsidP="00247CB6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247CB6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Pr="00247CB6">
        <w:rPr>
          <w:color w:val="000000"/>
          <w:sz w:val="24"/>
          <w:szCs w:val="24"/>
          <w:shd w:val="clear" w:color="auto" w:fill="FFFFFF"/>
          <w:vertAlign w:val="superscript"/>
        </w:rPr>
        <w:t>5)</w:t>
      </w:r>
    </w:p>
    <w:p w:rsidR="00247CB6" w:rsidRPr="00247CB6" w:rsidRDefault="00247CB6" w:rsidP="00247CB6">
      <w:pPr>
        <w:widowControl w:val="0"/>
        <w:rPr>
          <w:b/>
          <w:color w:val="000000"/>
          <w:shd w:val="clear" w:color="auto" w:fill="FFFFFF"/>
          <w:vertAlign w:val="superscript"/>
          <w:lang w:val="en-US"/>
        </w:rPr>
      </w:pPr>
    </w:p>
    <w:p w:rsidR="00247CB6" w:rsidRPr="00247CB6" w:rsidRDefault="00247CB6" w:rsidP="00247CB6">
      <w:pPr>
        <w:widowControl w:val="0"/>
        <w:rPr>
          <w:b/>
          <w:color w:val="000000"/>
          <w:shd w:val="clear" w:color="auto" w:fill="FFFFFF"/>
          <w:vertAlign w:val="superscript"/>
          <w:lang w:val="en-US"/>
        </w:rPr>
      </w:pPr>
    </w:p>
    <w:p w:rsidR="00247CB6" w:rsidRDefault="00247CB6" w:rsidP="00247CB6">
      <w:pPr>
        <w:widowControl w:val="0"/>
        <w:rPr>
          <w:b/>
          <w:color w:val="000000"/>
          <w:shd w:val="clear" w:color="auto" w:fill="FFFFFF"/>
          <w:vertAlign w:val="superscript"/>
          <w:lang w:val="en-US"/>
        </w:rPr>
      </w:pPr>
    </w:p>
    <w:p w:rsidR="000370F1" w:rsidRDefault="000370F1" w:rsidP="00247CB6">
      <w:pPr>
        <w:widowControl w:val="0"/>
        <w:rPr>
          <w:b/>
          <w:color w:val="000000"/>
          <w:shd w:val="clear" w:color="auto" w:fill="FFFFFF"/>
          <w:vertAlign w:val="superscript"/>
          <w:lang w:val="en-US"/>
        </w:rPr>
      </w:pPr>
    </w:p>
    <w:p w:rsidR="000370F1" w:rsidRDefault="000370F1" w:rsidP="00247CB6">
      <w:pPr>
        <w:widowControl w:val="0"/>
        <w:rPr>
          <w:b/>
          <w:color w:val="000000"/>
          <w:shd w:val="clear" w:color="auto" w:fill="FFFFFF"/>
          <w:vertAlign w:val="superscript"/>
          <w:lang w:val="en-US"/>
        </w:rPr>
      </w:pPr>
    </w:p>
    <w:p w:rsidR="000370F1" w:rsidRDefault="000370F1" w:rsidP="00247CB6">
      <w:pPr>
        <w:widowControl w:val="0"/>
        <w:rPr>
          <w:b/>
          <w:color w:val="000000"/>
          <w:shd w:val="clear" w:color="auto" w:fill="FFFFFF"/>
          <w:vertAlign w:val="superscript"/>
          <w:lang w:val="en-US"/>
        </w:rPr>
      </w:pPr>
    </w:p>
    <w:p w:rsidR="000370F1" w:rsidRDefault="000370F1" w:rsidP="00247CB6">
      <w:pPr>
        <w:widowControl w:val="0"/>
        <w:rPr>
          <w:b/>
          <w:color w:val="000000"/>
          <w:shd w:val="clear" w:color="auto" w:fill="FFFFFF"/>
          <w:vertAlign w:val="superscript"/>
          <w:lang w:val="en-US"/>
        </w:rPr>
      </w:pPr>
    </w:p>
    <w:p w:rsidR="000370F1" w:rsidRPr="00247CB6" w:rsidRDefault="000370F1" w:rsidP="00247CB6">
      <w:pPr>
        <w:widowControl w:val="0"/>
        <w:rPr>
          <w:b/>
          <w:color w:val="000000"/>
          <w:shd w:val="clear" w:color="auto" w:fill="FFFFFF"/>
          <w:vertAlign w:val="superscript"/>
          <w:lang w:val="en-US"/>
        </w:rPr>
      </w:pPr>
    </w:p>
    <w:p w:rsidR="00247CB6" w:rsidRPr="00247CB6" w:rsidRDefault="00247CB6" w:rsidP="00247CB6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tbl>
      <w:tblPr>
        <w:tblW w:w="5396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851"/>
        <w:gridCol w:w="1134"/>
        <w:gridCol w:w="1134"/>
        <w:gridCol w:w="992"/>
        <w:gridCol w:w="1134"/>
        <w:gridCol w:w="992"/>
        <w:gridCol w:w="992"/>
        <w:gridCol w:w="868"/>
        <w:gridCol w:w="735"/>
        <w:gridCol w:w="810"/>
        <w:gridCol w:w="735"/>
        <w:gridCol w:w="870"/>
        <w:gridCol w:w="30"/>
        <w:gridCol w:w="1140"/>
        <w:gridCol w:w="1757"/>
      </w:tblGrid>
      <w:tr w:rsidR="000370F1" w:rsidRPr="00247CB6" w:rsidTr="000370F1">
        <w:tc>
          <w:tcPr>
            <w:tcW w:w="1561" w:type="dxa"/>
            <w:vMerge w:val="restart"/>
            <w:shd w:val="clear" w:color="auto" w:fill="FFFFFF"/>
          </w:tcPr>
          <w:p w:rsidR="000370F1" w:rsidRPr="00247CB6" w:rsidRDefault="000370F1" w:rsidP="00247CB6">
            <w:pPr>
              <w:keepNext/>
              <w:jc w:val="center"/>
              <w:outlineLvl w:val="3"/>
              <w:rPr>
                <w:b/>
                <w:bCs/>
              </w:rPr>
            </w:pPr>
            <w:r w:rsidRPr="00247CB6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119" w:type="dxa"/>
            <w:gridSpan w:val="3"/>
            <w:vMerge w:val="restart"/>
            <w:shd w:val="clear" w:color="auto" w:fill="FFFFFF"/>
          </w:tcPr>
          <w:p w:rsidR="000370F1" w:rsidRPr="00247CB6" w:rsidRDefault="000370F1" w:rsidP="00247CB6">
            <w:pPr>
              <w:keepNext/>
              <w:jc w:val="center"/>
              <w:outlineLvl w:val="3"/>
              <w:rPr>
                <w:color w:val="000000"/>
              </w:rPr>
            </w:pPr>
            <w:r w:rsidRPr="00247CB6"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0370F1" w:rsidRPr="00247CB6" w:rsidRDefault="000370F1" w:rsidP="00247CB6">
            <w:pPr>
              <w:keepNext/>
              <w:jc w:val="center"/>
              <w:outlineLvl w:val="3"/>
              <w:rPr>
                <w:b/>
                <w:bCs/>
              </w:rPr>
            </w:pPr>
            <w:r w:rsidRPr="00247CB6">
              <w:rPr>
                <w:color w:val="000000"/>
              </w:rPr>
              <w:t xml:space="preserve"> (по справочникам)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0370F1" w:rsidRPr="00247CB6" w:rsidRDefault="000370F1" w:rsidP="00247CB6">
            <w:pPr>
              <w:keepNext/>
              <w:jc w:val="center"/>
              <w:outlineLvl w:val="3"/>
              <w:rPr>
                <w:b/>
                <w:bCs/>
              </w:rPr>
            </w:pPr>
            <w:r w:rsidRPr="00247CB6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929" w:type="dxa"/>
            <w:gridSpan w:val="10"/>
            <w:shd w:val="clear" w:color="auto" w:fill="FFFFFF"/>
          </w:tcPr>
          <w:p w:rsidR="000370F1" w:rsidRPr="00247CB6" w:rsidRDefault="000370F1" w:rsidP="00247CB6">
            <w:pPr>
              <w:keepNext/>
              <w:jc w:val="center"/>
              <w:outlineLvl w:val="3"/>
              <w:rPr>
                <w:color w:val="000000"/>
              </w:rPr>
            </w:pPr>
            <w:r w:rsidRPr="00247CB6">
              <w:rPr>
                <w:color w:val="000000"/>
              </w:rPr>
              <w:t>Показатель качества работы</w:t>
            </w:r>
          </w:p>
        </w:tc>
      </w:tr>
      <w:tr w:rsidR="000370F1" w:rsidRPr="00247CB6" w:rsidTr="000370F1">
        <w:tc>
          <w:tcPr>
            <w:tcW w:w="1561" w:type="dxa"/>
            <w:vMerge/>
            <w:shd w:val="clear" w:color="auto" w:fill="FFFFFF"/>
          </w:tcPr>
          <w:p w:rsidR="000370F1" w:rsidRPr="00247CB6" w:rsidRDefault="000370F1" w:rsidP="000370F1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119" w:type="dxa"/>
            <w:gridSpan w:val="3"/>
            <w:vMerge/>
            <w:shd w:val="clear" w:color="auto" w:fill="FFFFFF"/>
          </w:tcPr>
          <w:p w:rsidR="000370F1" w:rsidRPr="00247CB6" w:rsidRDefault="000370F1" w:rsidP="000370F1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0370F1" w:rsidRPr="00247CB6" w:rsidRDefault="000370F1" w:rsidP="000370F1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0370F1" w:rsidRPr="00247CB6" w:rsidRDefault="000370F1" w:rsidP="000370F1">
            <w:pPr>
              <w:keepNext/>
              <w:jc w:val="center"/>
              <w:outlineLvl w:val="3"/>
              <w:rPr>
                <w:color w:val="000000"/>
              </w:rPr>
            </w:pPr>
            <w:r w:rsidRPr="00247CB6">
              <w:rPr>
                <w:color w:val="000000"/>
              </w:rPr>
              <w:t>наименование показателя</w:t>
            </w:r>
          </w:p>
        </w:tc>
        <w:tc>
          <w:tcPr>
            <w:tcW w:w="1860" w:type="dxa"/>
            <w:gridSpan w:val="2"/>
            <w:shd w:val="clear" w:color="auto" w:fill="FFFFFF"/>
          </w:tcPr>
          <w:p w:rsidR="000370F1" w:rsidRDefault="000370F1" w:rsidP="000370F1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  <w:r w:rsidRPr="00247CB6">
              <w:rPr>
                <w:bCs/>
                <w:color w:val="000000"/>
              </w:rPr>
              <w:t xml:space="preserve">единица измерения </w:t>
            </w:r>
          </w:p>
          <w:p w:rsidR="000370F1" w:rsidRPr="00247CB6" w:rsidRDefault="000370F1" w:rsidP="000370F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2280" w:type="dxa"/>
            <w:gridSpan w:val="3"/>
            <w:shd w:val="clear" w:color="auto" w:fill="FFFFFF"/>
          </w:tcPr>
          <w:p w:rsidR="000370F1" w:rsidRDefault="000370F1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  <w:r w:rsidR="00A600B1">
              <w:rPr>
                <w:bCs/>
                <w:color w:val="000000"/>
              </w:rPr>
              <w:t xml:space="preserve">           </w:t>
            </w:r>
            <w:r>
              <w:rPr>
                <w:bCs/>
                <w:color w:val="000000"/>
              </w:rPr>
              <w:t>Значение</w:t>
            </w:r>
          </w:p>
          <w:p w:rsidR="000370F1" w:rsidRPr="00247CB6" w:rsidRDefault="000370F1" w:rsidP="000370F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870" w:type="dxa"/>
            <w:shd w:val="clear" w:color="auto" w:fill="FFFFFF"/>
          </w:tcPr>
          <w:p w:rsidR="000370F1" w:rsidRDefault="000370F1">
            <w:pPr>
              <w:spacing w:after="200" w:line="276" w:lineRule="auto"/>
              <w:rPr>
                <w:bCs/>
                <w:color w:val="000000"/>
              </w:rPr>
            </w:pPr>
          </w:p>
          <w:p w:rsidR="000370F1" w:rsidRPr="00247CB6" w:rsidRDefault="000370F1" w:rsidP="000370F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:rsidR="000370F1" w:rsidRDefault="000370F1">
            <w:pPr>
              <w:spacing w:after="200" w:line="276" w:lineRule="auto"/>
              <w:rPr>
                <w:bCs/>
                <w:color w:val="000000"/>
              </w:rPr>
            </w:pPr>
          </w:p>
          <w:p w:rsidR="000370F1" w:rsidRPr="00247CB6" w:rsidRDefault="000370F1" w:rsidP="000370F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757" w:type="dxa"/>
            <w:shd w:val="clear" w:color="auto" w:fill="FFFFFF"/>
          </w:tcPr>
          <w:p w:rsidR="000370F1" w:rsidRDefault="000370F1">
            <w:pPr>
              <w:spacing w:after="200" w:line="276" w:lineRule="auto"/>
              <w:rPr>
                <w:bCs/>
                <w:color w:val="000000"/>
              </w:rPr>
            </w:pPr>
          </w:p>
          <w:p w:rsidR="000370F1" w:rsidRPr="00247CB6" w:rsidRDefault="000370F1" w:rsidP="000370F1">
            <w:pPr>
              <w:widowControl w:val="0"/>
              <w:rPr>
                <w:bCs/>
                <w:color w:val="000000"/>
              </w:rPr>
            </w:pPr>
          </w:p>
        </w:tc>
      </w:tr>
      <w:tr w:rsidR="000370F1" w:rsidRPr="00247CB6" w:rsidTr="000370F1">
        <w:tc>
          <w:tcPr>
            <w:tcW w:w="1561" w:type="dxa"/>
            <w:vMerge/>
            <w:shd w:val="clear" w:color="auto" w:fill="FFFFFF"/>
          </w:tcPr>
          <w:p w:rsidR="000370F1" w:rsidRPr="00247CB6" w:rsidRDefault="000370F1" w:rsidP="000370F1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вание</w:t>
            </w:r>
            <w:proofErr w:type="spell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вание</w:t>
            </w:r>
            <w:proofErr w:type="spell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вание</w:t>
            </w:r>
            <w:proofErr w:type="spell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вание</w:t>
            </w:r>
            <w:proofErr w:type="spell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вание</w:t>
            </w:r>
            <w:proofErr w:type="spell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vMerge/>
            <w:shd w:val="clear" w:color="auto" w:fill="FFFFFF"/>
          </w:tcPr>
          <w:p w:rsidR="000370F1" w:rsidRPr="00247CB6" w:rsidRDefault="000370F1" w:rsidP="000370F1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 w:rsidRPr="00247CB6">
              <w:rPr>
                <w:bCs/>
                <w:color w:val="000000"/>
              </w:rPr>
              <w:t>наименование</w:t>
            </w:r>
          </w:p>
        </w:tc>
        <w:tc>
          <w:tcPr>
            <w:tcW w:w="868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Cs/>
                <w:color w:val="000000"/>
              </w:rPr>
              <w:t xml:space="preserve">    </w:t>
            </w:r>
            <w:r w:rsidRPr="00247CB6">
              <w:rPr>
                <w:bCs/>
                <w:color w:val="000000"/>
              </w:rPr>
              <w:t>по ОКЕИ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0F1" w:rsidRDefault="000370F1" w:rsidP="000370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0F1" w:rsidRDefault="000370F1" w:rsidP="000370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  <w:hyperlink r:id="rId13" w:anchor="Par1721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" w:history="1">
              <w:r>
                <w:rPr>
                  <w:rStyle w:val="a4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0F1" w:rsidRDefault="000370F1" w:rsidP="000370F1">
            <w:pPr>
              <w:pStyle w:val="ConsPlusNormal"/>
              <w:jc w:val="center"/>
              <w:rPr>
                <w:rStyle w:val="a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на отчетную дату </w:t>
            </w:r>
            <w:hyperlink r:id="rId14" w:anchor="Par1722" w:tooltip="&lt;5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>
                <w:rPr>
                  <w:rStyle w:val="a4"/>
                  <w:sz w:val="20"/>
                  <w:szCs w:val="20"/>
                </w:rPr>
                <w:t>&lt;5&gt;</w:t>
              </w:r>
            </w:hyperlink>
          </w:p>
          <w:p w:rsidR="009743BB" w:rsidRDefault="009743BB" w:rsidP="000370F1">
            <w:pPr>
              <w:pStyle w:val="ConsPlusNormal"/>
              <w:jc w:val="center"/>
              <w:rPr>
                <w:rStyle w:val="a4"/>
                <w:sz w:val="20"/>
                <w:szCs w:val="20"/>
              </w:rPr>
            </w:pPr>
          </w:p>
          <w:p w:rsidR="009743BB" w:rsidRDefault="009743BB" w:rsidP="000370F1">
            <w:pPr>
              <w:pStyle w:val="ConsPlusNormal"/>
              <w:jc w:val="center"/>
              <w:rPr>
                <w:rStyle w:val="a4"/>
                <w:sz w:val="20"/>
                <w:szCs w:val="20"/>
              </w:rPr>
            </w:pPr>
          </w:p>
          <w:p w:rsidR="009743BB" w:rsidRDefault="009743BB" w:rsidP="000370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Style w:val="a4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0F1" w:rsidRDefault="000370F1" w:rsidP="000370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допустимое (возможное) отклонение </w:t>
            </w:r>
            <w:hyperlink r:id="rId15" w:anchor="Par1723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" w:history="1">
              <w:r>
                <w:rPr>
                  <w:rStyle w:val="a4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0F1" w:rsidRDefault="000370F1" w:rsidP="000370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  <w:hyperlink r:id="rId16" w:anchor="Par1724" w:tooltip="&lt;7&gt; Рассчитывается при формировании отчета за год как разница показателей граф 10, 12 и 13." w:history="1">
              <w:r>
                <w:rPr>
                  <w:rStyle w:val="a4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0F1" w:rsidRDefault="000370F1" w:rsidP="000370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0370F1" w:rsidRPr="00247CB6" w:rsidTr="000370F1">
        <w:tc>
          <w:tcPr>
            <w:tcW w:w="1561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8</w:t>
            </w:r>
          </w:p>
        </w:tc>
        <w:tc>
          <w:tcPr>
            <w:tcW w:w="868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735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10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35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900" w:type="dxa"/>
            <w:gridSpan w:val="2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40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1757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</w:tr>
      <w:tr w:rsidR="000370F1" w:rsidRPr="00247CB6" w:rsidTr="00217448">
        <w:trPr>
          <w:trHeight w:val="2277"/>
        </w:trPr>
        <w:tc>
          <w:tcPr>
            <w:tcW w:w="1561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47CB6">
              <w:rPr>
                <w:bCs/>
                <w:color w:val="000000"/>
                <w:sz w:val="22"/>
                <w:szCs w:val="22"/>
              </w:rPr>
              <w:t>000000000006031462014010100700100000008102101</w:t>
            </w:r>
          </w:p>
        </w:tc>
        <w:tc>
          <w:tcPr>
            <w:tcW w:w="851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7CB6">
              <w:rPr>
                <w:bCs/>
                <w:color w:val="000000"/>
                <w:sz w:val="22"/>
                <w:szCs w:val="22"/>
              </w:rPr>
              <w:t>14.010.1</w:t>
            </w:r>
          </w:p>
        </w:tc>
        <w:tc>
          <w:tcPr>
            <w:tcW w:w="1134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0370F1" w:rsidRPr="00247CB6" w:rsidRDefault="000370F1" w:rsidP="00247CB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47CB6">
              <w:rPr>
                <w:sz w:val="22"/>
                <w:szCs w:val="22"/>
              </w:rPr>
              <w:t>Организация мероприятий</w:t>
            </w:r>
          </w:p>
        </w:tc>
        <w:tc>
          <w:tcPr>
            <w:tcW w:w="1134" w:type="dxa"/>
            <w:shd w:val="clear" w:color="auto" w:fill="FFFFFF"/>
          </w:tcPr>
          <w:p w:rsidR="000370F1" w:rsidRPr="00247CB6" w:rsidRDefault="00717276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7C2286">
              <w:rPr>
                <w:bCs/>
                <w:color w:val="000000"/>
                <w:sz w:val="22"/>
                <w:szCs w:val="22"/>
              </w:rPr>
              <w:t>Культурно-мас</w:t>
            </w:r>
            <w:r>
              <w:rPr>
                <w:bCs/>
                <w:color w:val="000000"/>
                <w:sz w:val="22"/>
                <w:szCs w:val="22"/>
              </w:rPr>
              <w:t xml:space="preserve">совые (иные зрелищные </w:t>
            </w:r>
            <w:r w:rsidR="008C1C8F">
              <w:rPr>
                <w:bCs/>
                <w:color w:val="000000"/>
                <w:sz w:val="22"/>
                <w:szCs w:val="22"/>
              </w:rPr>
              <w:t>мероприятия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0370F1" w:rsidRPr="00247CB6" w:rsidRDefault="00717276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очно</w:t>
            </w:r>
          </w:p>
        </w:tc>
        <w:tc>
          <w:tcPr>
            <w:tcW w:w="1134" w:type="dxa"/>
            <w:shd w:val="clear" w:color="auto" w:fill="FFFFFF"/>
          </w:tcPr>
          <w:p w:rsidR="000370F1" w:rsidRPr="00247CB6" w:rsidRDefault="00717276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форме оказания услуг</w:t>
            </w:r>
          </w:p>
        </w:tc>
        <w:tc>
          <w:tcPr>
            <w:tcW w:w="992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7CB6">
              <w:rPr>
                <w:bCs/>
                <w:sz w:val="22"/>
                <w:szCs w:val="22"/>
              </w:rPr>
              <w:t xml:space="preserve">Количество жалоб </w:t>
            </w:r>
          </w:p>
        </w:tc>
        <w:tc>
          <w:tcPr>
            <w:tcW w:w="992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7CB6">
              <w:rPr>
                <w:bCs/>
                <w:sz w:val="22"/>
                <w:szCs w:val="22"/>
              </w:rPr>
              <w:t>Единица</w:t>
            </w:r>
          </w:p>
        </w:tc>
        <w:tc>
          <w:tcPr>
            <w:tcW w:w="868" w:type="dxa"/>
            <w:shd w:val="clear" w:color="auto" w:fill="FFFFFF" w:themeFill="background1"/>
          </w:tcPr>
          <w:p w:rsidR="000370F1" w:rsidRPr="00247CB6" w:rsidRDefault="00E42A54" w:rsidP="000370F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7CB6">
              <w:rPr>
                <w:sz w:val="24"/>
                <w:szCs w:val="24"/>
              </w:rPr>
              <w:t>642</w:t>
            </w:r>
          </w:p>
        </w:tc>
        <w:tc>
          <w:tcPr>
            <w:tcW w:w="735" w:type="dxa"/>
            <w:shd w:val="clear" w:color="auto" w:fill="FFFFFF" w:themeFill="background1"/>
          </w:tcPr>
          <w:p w:rsidR="000370F1" w:rsidRPr="00247CB6" w:rsidRDefault="00E42A54" w:rsidP="000370F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shd w:val="clear" w:color="auto" w:fill="FFFFFF" w:themeFill="background1"/>
          </w:tcPr>
          <w:p w:rsidR="000370F1" w:rsidRPr="00247CB6" w:rsidRDefault="00E42A54" w:rsidP="000370F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35" w:type="dxa"/>
            <w:shd w:val="clear" w:color="auto" w:fill="FFFFFF" w:themeFill="background1"/>
          </w:tcPr>
          <w:p w:rsidR="000370F1" w:rsidRPr="00247CB6" w:rsidRDefault="00D80986" w:rsidP="000370F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0370F1" w:rsidRPr="00247CB6" w:rsidRDefault="00E42A54" w:rsidP="000370F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40" w:type="dxa"/>
            <w:shd w:val="clear" w:color="auto" w:fill="FFFFFF" w:themeFill="background1"/>
          </w:tcPr>
          <w:p w:rsidR="000370F1" w:rsidRPr="00247CB6" w:rsidRDefault="00E42A54" w:rsidP="000370F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757" w:type="dxa"/>
            <w:shd w:val="clear" w:color="auto" w:fill="FFFFFF" w:themeFill="background1"/>
          </w:tcPr>
          <w:p w:rsidR="000370F1" w:rsidRPr="00247CB6" w:rsidRDefault="00E42A54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:rsidR="00247CB6" w:rsidRPr="00247CB6" w:rsidRDefault="00247CB6" w:rsidP="00247CB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247CB6" w:rsidRPr="00247CB6" w:rsidRDefault="00247CB6" w:rsidP="00247CB6">
      <w:pPr>
        <w:tabs>
          <w:tab w:val="left" w:pos="3890"/>
        </w:tabs>
        <w:spacing w:after="200" w:line="276" w:lineRule="auto"/>
        <w:rPr>
          <w:bCs/>
          <w:color w:val="000000"/>
          <w:sz w:val="24"/>
          <w:szCs w:val="24"/>
          <w:shd w:val="clear" w:color="auto" w:fill="FFFFFF"/>
        </w:rPr>
      </w:pPr>
      <w:r w:rsidRPr="00247CB6">
        <w:rPr>
          <w:bCs/>
          <w:color w:val="000000"/>
          <w:sz w:val="24"/>
          <w:szCs w:val="24"/>
          <w:shd w:val="clear" w:color="auto" w:fill="FFFFFF"/>
        </w:rPr>
        <w:t>3.2. Показатели, характеризующие объем работы</w:t>
      </w:r>
    </w:p>
    <w:tbl>
      <w:tblPr>
        <w:tblW w:w="5396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3"/>
        <w:gridCol w:w="1099"/>
        <w:gridCol w:w="1236"/>
        <w:gridCol w:w="1098"/>
        <w:gridCol w:w="739"/>
        <w:gridCol w:w="1136"/>
        <w:gridCol w:w="986"/>
        <w:gridCol w:w="859"/>
        <w:gridCol w:w="710"/>
        <w:gridCol w:w="993"/>
        <w:gridCol w:w="993"/>
        <w:gridCol w:w="852"/>
        <w:gridCol w:w="710"/>
        <w:gridCol w:w="984"/>
        <w:gridCol w:w="567"/>
        <w:gridCol w:w="850"/>
      </w:tblGrid>
      <w:tr w:rsidR="007D113D" w:rsidRPr="00247CB6" w:rsidTr="007F6BD9">
        <w:tc>
          <w:tcPr>
            <w:tcW w:w="1923" w:type="dxa"/>
            <w:vMerge w:val="restart"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bCs/>
                <w:color w:val="000000"/>
              </w:rPr>
            </w:pPr>
          </w:p>
          <w:p w:rsidR="007D113D" w:rsidRPr="00247CB6" w:rsidRDefault="007D113D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33" w:type="dxa"/>
            <w:gridSpan w:val="3"/>
            <w:vMerge w:val="restart"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75" w:type="dxa"/>
            <w:gridSpan w:val="2"/>
            <w:vMerge w:val="restart"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6103" w:type="dxa"/>
            <w:gridSpan w:val="7"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Показатель объема работы</w:t>
            </w:r>
          </w:p>
        </w:tc>
        <w:tc>
          <w:tcPr>
            <w:tcW w:w="1551" w:type="dxa"/>
            <w:gridSpan w:val="2"/>
            <w:shd w:val="clear" w:color="auto" w:fill="FFFFFF"/>
          </w:tcPr>
          <w:p w:rsidR="007D113D" w:rsidRPr="00247CB6" w:rsidRDefault="007D113D" w:rsidP="007D113D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7D113D" w:rsidRPr="00247CB6" w:rsidRDefault="007D113D" w:rsidP="00A600B1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  <w:tr w:rsidR="007D113D" w:rsidRPr="00247CB6" w:rsidTr="007F6BD9">
        <w:tc>
          <w:tcPr>
            <w:tcW w:w="1923" w:type="dxa"/>
            <w:vMerge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33" w:type="dxa"/>
            <w:gridSpan w:val="3"/>
            <w:vMerge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75" w:type="dxa"/>
            <w:gridSpan w:val="2"/>
            <w:vMerge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86" w:type="dxa"/>
            <w:vMerge w:val="restart"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наименование</w:t>
            </w:r>
          </w:p>
          <w:p w:rsidR="007D113D" w:rsidRPr="00247CB6" w:rsidRDefault="007D113D" w:rsidP="00247CB6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показателя</w:t>
            </w:r>
          </w:p>
        </w:tc>
        <w:tc>
          <w:tcPr>
            <w:tcW w:w="1569" w:type="dxa"/>
            <w:gridSpan w:val="2"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 xml:space="preserve">единица измерения </w:t>
            </w:r>
          </w:p>
          <w:p w:rsidR="007D113D" w:rsidRPr="00247CB6" w:rsidRDefault="007D113D" w:rsidP="00247CB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838" w:type="dxa"/>
            <w:gridSpan w:val="3"/>
            <w:shd w:val="clear" w:color="auto" w:fill="FFFFFF"/>
          </w:tcPr>
          <w:p w:rsidR="007D113D" w:rsidRPr="00247CB6" w:rsidRDefault="007D113D" w:rsidP="007D113D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значение</w:t>
            </w:r>
          </w:p>
        </w:tc>
        <w:tc>
          <w:tcPr>
            <w:tcW w:w="710" w:type="dxa"/>
            <w:shd w:val="clear" w:color="auto" w:fill="FFFFFF"/>
          </w:tcPr>
          <w:p w:rsidR="007D113D" w:rsidRPr="00247CB6" w:rsidRDefault="007D113D" w:rsidP="007D113D">
            <w:pPr>
              <w:widowControl w:val="0"/>
              <w:rPr>
                <w:color w:val="000000"/>
              </w:rPr>
            </w:pPr>
          </w:p>
        </w:tc>
        <w:tc>
          <w:tcPr>
            <w:tcW w:w="984" w:type="dxa"/>
            <w:shd w:val="clear" w:color="auto" w:fill="FFFFFF"/>
          </w:tcPr>
          <w:p w:rsidR="007D113D" w:rsidRPr="00247CB6" w:rsidRDefault="007D113D" w:rsidP="007D113D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:rsidR="007D113D" w:rsidRPr="00247CB6" w:rsidRDefault="007D113D" w:rsidP="007D113D">
            <w:pPr>
              <w:widowControl w:val="0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7D113D" w:rsidRPr="00247CB6" w:rsidRDefault="007D113D" w:rsidP="00A600B1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Размер платы (цена, тариф</w:t>
            </w:r>
          </w:p>
        </w:tc>
      </w:tr>
      <w:tr w:rsidR="009743BB" w:rsidRPr="00247CB6" w:rsidTr="007F6BD9">
        <w:tc>
          <w:tcPr>
            <w:tcW w:w="1923" w:type="dxa"/>
            <w:vMerge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99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  <w:rPr>
                <w:bCs/>
                <w:color w:val="000000"/>
              </w:rPr>
            </w:pPr>
          </w:p>
          <w:p w:rsidR="00A600B1" w:rsidRPr="00247CB6" w:rsidRDefault="00A600B1" w:rsidP="00A600B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наименова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ние</w:t>
            </w:r>
            <w:proofErr w:type="spell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1236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  <w:rPr>
                <w:bCs/>
                <w:color w:val="000000"/>
              </w:rPr>
            </w:pPr>
          </w:p>
          <w:p w:rsidR="00A600B1" w:rsidRPr="00247CB6" w:rsidRDefault="00A600B1" w:rsidP="00A600B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наименова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ние</w:t>
            </w:r>
            <w:proofErr w:type="spell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1098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  <w:rPr>
                <w:bCs/>
                <w:color w:val="000000"/>
              </w:rPr>
            </w:pPr>
          </w:p>
          <w:p w:rsidR="00A600B1" w:rsidRPr="00247CB6" w:rsidRDefault="00A600B1" w:rsidP="00A600B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наименова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ние</w:t>
            </w:r>
            <w:proofErr w:type="spell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739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  <w:rPr>
                <w:bCs/>
                <w:color w:val="000000"/>
              </w:rPr>
            </w:pPr>
          </w:p>
          <w:p w:rsidR="00A600B1" w:rsidRPr="00247CB6" w:rsidRDefault="00A600B1" w:rsidP="00A600B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наименова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ние</w:t>
            </w:r>
            <w:proofErr w:type="spell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1136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  <w:rPr>
                <w:bCs/>
                <w:color w:val="000000"/>
              </w:rPr>
            </w:pPr>
          </w:p>
          <w:p w:rsidR="00A600B1" w:rsidRPr="00247CB6" w:rsidRDefault="00A600B1" w:rsidP="00A600B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наименова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ние</w:t>
            </w:r>
            <w:proofErr w:type="spell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986" w:type="dxa"/>
            <w:vMerge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</w:pPr>
          </w:p>
        </w:tc>
        <w:tc>
          <w:tcPr>
            <w:tcW w:w="859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наименование</w:t>
            </w:r>
          </w:p>
        </w:tc>
        <w:tc>
          <w:tcPr>
            <w:tcW w:w="710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код по ОКЕИ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B1" w:rsidRDefault="00A600B1" w:rsidP="00A600B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B1" w:rsidRDefault="00A600B1" w:rsidP="00A600B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  <w:hyperlink r:id="rId17" w:anchor="Par1721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" w:history="1">
              <w:r>
                <w:rPr>
                  <w:rStyle w:val="a4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B1" w:rsidRDefault="00A600B1" w:rsidP="00A600B1">
            <w:pPr>
              <w:pStyle w:val="ConsPlusNormal"/>
              <w:jc w:val="center"/>
              <w:rPr>
                <w:rStyle w:val="a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на отчетную дату </w:t>
            </w:r>
            <w:hyperlink r:id="rId18" w:anchor="Par1722" w:tooltip="&lt;5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>
                <w:rPr>
                  <w:rStyle w:val="a4"/>
                  <w:sz w:val="20"/>
                  <w:szCs w:val="20"/>
                </w:rPr>
                <w:t>&lt;5&gt;</w:t>
              </w:r>
            </w:hyperlink>
          </w:p>
          <w:p w:rsidR="009743BB" w:rsidRDefault="009743BB" w:rsidP="00A600B1">
            <w:pPr>
              <w:pStyle w:val="ConsPlusNormal"/>
              <w:jc w:val="center"/>
              <w:rPr>
                <w:rStyle w:val="a4"/>
                <w:sz w:val="20"/>
                <w:szCs w:val="20"/>
              </w:rPr>
            </w:pPr>
          </w:p>
          <w:p w:rsidR="009743BB" w:rsidRDefault="009743BB" w:rsidP="00A600B1">
            <w:pPr>
              <w:pStyle w:val="ConsPlusNormal"/>
              <w:jc w:val="center"/>
              <w:rPr>
                <w:rStyle w:val="a4"/>
                <w:sz w:val="20"/>
                <w:szCs w:val="20"/>
              </w:rPr>
            </w:pPr>
          </w:p>
          <w:p w:rsidR="009743BB" w:rsidRDefault="009743BB" w:rsidP="00A600B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Style w:val="a4"/>
              </w:rPr>
              <w:lastRenderedPageBreak/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B1" w:rsidRDefault="00A600B1" w:rsidP="00A600B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допустимое (возможное) отклонение </w:t>
            </w:r>
            <w:hyperlink r:id="rId19" w:anchor="Par1723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" w:history="1">
              <w:r>
                <w:rPr>
                  <w:rStyle w:val="a4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B1" w:rsidRDefault="00A600B1" w:rsidP="00A600B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 (возможно</w:t>
            </w:r>
            <w:r>
              <w:rPr>
                <w:sz w:val="20"/>
                <w:szCs w:val="20"/>
              </w:rPr>
              <w:lastRenderedPageBreak/>
              <w:t xml:space="preserve">е) отклонение </w:t>
            </w:r>
            <w:hyperlink r:id="rId20" w:anchor="Par1724" w:tooltip="&lt;7&gt; Рассчитывается при формировании отчета за год как разница показателей граф 10, 12 и 13." w:history="1">
              <w:r>
                <w:rPr>
                  <w:rStyle w:val="a4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B1" w:rsidRDefault="00A600B1" w:rsidP="00A600B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причина отклонения</w:t>
            </w:r>
          </w:p>
        </w:tc>
        <w:tc>
          <w:tcPr>
            <w:tcW w:w="850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743BB" w:rsidRPr="00247CB6" w:rsidTr="007F6BD9">
        <w:tc>
          <w:tcPr>
            <w:tcW w:w="1923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1099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2</w:t>
            </w:r>
          </w:p>
        </w:tc>
        <w:tc>
          <w:tcPr>
            <w:tcW w:w="1236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3</w:t>
            </w:r>
          </w:p>
        </w:tc>
        <w:tc>
          <w:tcPr>
            <w:tcW w:w="1098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4</w:t>
            </w:r>
          </w:p>
        </w:tc>
        <w:tc>
          <w:tcPr>
            <w:tcW w:w="739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5</w:t>
            </w:r>
          </w:p>
        </w:tc>
        <w:tc>
          <w:tcPr>
            <w:tcW w:w="1136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6</w:t>
            </w:r>
          </w:p>
        </w:tc>
        <w:tc>
          <w:tcPr>
            <w:tcW w:w="986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8</w:t>
            </w:r>
          </w:p>
        </w:tc>
        <w:tc>
          <w:tcPr>
            <w:tcW w:w="710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852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12</w:t>
            </w:r>
          </w:p>
        </w:tc>
        <w:tc>
          <w:tcPr>
            <w:tcW w:w="710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13</w:t>
            </w:r>
          </w:p>
        </w:tc>
        <w:tc>
          <w:tcPr>
            <w:tcW w:w="984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14</w:t>
            </w:r>
          </w:p>
        </w:tc>
        <w:tc>
          <w:tcPr>
            <w:tcW w:w="567" w:type="dxa"/>
            <w:shd w:val="clear" w:color="auto" w:fill="FFFFFF"/>
          </w:tcPr>
          <w:p w:rsidR="00A600B1" w:rsidRPr="00247CB6" w:rsidRDefault="0047749F" w:rsidP="0047749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="00A600B1">
              <w:rPr>
                <w:b/>
                <w:color w:val="000000"/>
              </w:rPr>
              <w:t xml:space="preserve"> 15</w:t>
            </w:r>
          </w:p>
        </w:tc>
        <w:tc>
          <w:tcPr>
            <w:tcW w:w="850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16</w:t>
            </w:r>
          </w:p>
        </w:tc>
      </w:tr>
      <w:tr w:rsidR="00717276" w:rsidRPr="00247CB6" w:rsidTr="00217448">
        <w:trPr>
          <w:trHeight w:val="1125"/>
        </w:trPr>
        <w:tc>
          <w:tcPr>
            <w:tcW w:w="1923" w:type="dxa"/>
            <w:vMerge w:val="restart"/>
            <w:shd w:val="clear" w:color="auto" w:fill="FFFFFF"/>
          </w:tcPr>
          <w:p w:rsidR="00717276" w:rsidRPr="00247CB6" w:rsidRDefault="00717276" w:rsidP="00717276">
            <w:pPr>
              <w:widowControl w:val="0"/>
              <w:rPr>
                <w:sz w:val="22"/>
                <w:szCs w:val="22"/>
              </w:rPr>
            </w:pPr>
            <w:r w:rsidRPr="003451E0">
              <w:rPr>
                <w:sz w:val="22"/>
                <w:szCs w:val="22"/>
              </w:rPr>
              <w:t>748260000133031130007061100100000000008103101</w:t>
            </w:r>
          </w:p>
        </w:tc>
        <w:tc>
          <w:tcPr>
            <w:tcW w:w="1099" w:type="dxa"/>
            <w:vMerge w:val="restart"/>
            <w:shd w:val="clear" w:color="auto" w:fill="FFFFFF"/>
          </w:tcPr>
          <w:p w:rsidR="00717276" w:rsidRPr="00CD4AA2" w:rsidRDefault="00717276" w:rsidP="00717276">
            <w:pPr>
              <w:widowControl w:val="0"/>
              <w:rPr>
                <w:sz w:val="22"/>
                <w:szCs w:val="22"/>
              </w:rPr>
            </w:pPr>
            <w:r w:rsidRPr="007C2286">
              <w:rPr>
                <w:sz w:val="22"/>
                <w:szCs w:val="22"/>
              </w:rPr>
              <w:t>Культурно-мас</w:t>
            </w:r>
            <w:r>
              <w:rPr>
                <w:sz w:val="22"/>
                <w:szCs w:val="22"/>
              </w:rPr>
              <w:t xml:space="preserve">совые (иные зрелищные </w:t>
            </w:r>
            <w:proofErr w:type="spellStart"/>
            <w:r>
              <w:rPr>
                <w:sz w:val="22"/>
                <w:szCs w:val="22"/>
              </w:rPr>
              <w:t>меропряти</w:t>
            </w:r>
            <w:proofErr w:type="spellEnd"/>
            <w:r w:rsidRPr="007C2286">
              <w:rPr>
                <w:sz w:val="22"/>
                <w:szCs w:val="22"/>
              </w:rPr>
              <w:t>)</w:t>
            </w:r>
          </w:p>
        </w:tc>
        <w:tc>
          <w:tcPr>
            <w:tcW w:w="1236" w:type="dxa"/>
            <w:vMerge w:val="restart"/>
            <w:shd w:val="clear" w:color="auto" w:fill="FFFFFF"/>
          </w:tcPr>
          <w:p w:rsidR="00717276" w:rsidRPr="00717276" w:rsidRDefault="00717276" w:rsidP="00717276">
            <w:pPr>
              <w:widowControl w:val="0"/>
              <w:rPr>
                <w:sz w:val="18"/>
                <w:szCs w:val="18"/>
              </w:rPr>
            </w:pPr>
            <w:r w:rsidRPr="00717276">
              <w:rPr>
                <w:sz w:val="18"/>
                <w:szCs w:val="18"/>
              </w:rPr>
              <w:t xml:space="preserve">Культурно-массовые (иные зрелищные </w:t>
            </w:r>
            <w:proofErr w:type="spellStart"/>
            <w:r w:rsidRPr="00717276">
              <w:rPr>
                <w:sz w:val="18"/>
                <w:szCs w:val="18"/>
              </w:rPr>
              <w:t>меропряти</w:t>
            </w:r>
            <w:proofErr w:type="spellEnd"/>
            <w:r w:rsidRPr="00717276">
              <w:rPr>
                <w:sz w:val="18"/>
                <w:szCs w:val="18"/>
              </w:rPr>
              <w:t>)</w:t>
            </w:r>
          </w:p>
        </w:tc>
        <w:tc>
          <w:tcPr>
            <w:tcW w:w="1098" w:type="dxa"/>
            <w:vMerge w:val="restart"/>
            <w:shd w:val="clear" w:color="auto" w:fill="FFFFFF"/>
          </w:tcPr>
          <w:p w:rsidR="00717276" w:rsidRPr="00717276" w:rsidRDefault="00717276" w:rsidP="00717276">
            <w:pPr>
              <w:widowControl w:val="0"/>
              <w:rPr>
                <w:sz w:val="18"/>
                <w:szCs w:val="18"/>
              </w:rPr>
            </w:pPr>
            <w:r w:rsidRPr="00717276">
              <w:rPr>
                <w:sz w:val="18"/>
                <w:szCs w:val="18"/>
              </w:rPr>
              <w:t xml:space="preserve">Культурно-массовые (иные зрелищные </w:t>
            </w:r>
            <w:proofErr w:type="spellStart"/>
            <w:r w:rsidRPr="00717276">
              <w:rPr>
                <w:sz w:val="18"/>
                <w:szCs w:val="18"/>
              </w:rPr>
              <w:t>меропряти</w:t>
            </w:r>
            <w:proofErr w:type="spellEnd"/>
            <w:r w:rsidRPr="00717276">
              <w:rPr>
                <w:sz w:val="18"/>
                <w:szCs w:val="18"/>
              </w:rPr>
              <w:t>)</w:t>
            </w:r>
          </w:p>
        </w:tc>
        <w:tc>
          <w:tcPr>
            <w:tcW w:w="739" w:type="dxa"/>
            <w:vMerge w:val="restart"/>
            <w:shd w:val="clear" w:color="auto" w:fill="FFFFFF"/>
          </w:tcPr>
          <w:p w:rsidR="00717276" w:rsidRPr="00717276" w:rsidRDefault="00717276" w:rsidP="00717276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717276">
              <w:rPr>
                <w:bCs/>
                <w:sz w:val="18"/>
                <w:szCs w:val="18"/>
              </w:rPr>
              <w:t xml:space="preserve">  очно</w:t>
            </w:r>
          </w:p>
        </w:tc>
        <w:tc>
          <w:tcPr>
            <w:tcW w:w="1136" w:type="dxa"/>
            <w:vMerge w:val="restart"/>
            <w:shd w:val="clear" w:color="auto" w:fill="FFFFFF"/>
          </w:tcPr>
          <w:p w:rsidR="00717276" w:rsidRPr="00717276" w:rsidRDefault="00717276" w:rsidP="00717276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717276">
              <w:rPr>
                <w:sz w:val="18"/>
                <w:szCs w:val="18"/>
              </w:rPr>
              <w:t>По форме оказания услуг</w:t>
            </w:r>
          </w:p>
        </w:tc>
        <w:tc>
          <w:tcPr>
            <w:tcW w:w="986" w:type="dxa"/>
            <w:vMerge w:val="restart"/>
            <w:shd w:val="clear" w:color="auto" w:fill="FFFFFF"/>
          </w:tcPr>
          <w:p w:rsidR="00717276" w:rsidRPr="00717276" w:rsidRDefault="00717276" w:rsidP="00717276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717276">
              <w:rPr>
                <w:bCs/>
                <w:sz w:val="16"/>
                <w:szCs w:val="16"/>
              </w:rPr>
              <w:t>количество участников мероприятия</w:t>
            </w:r>
          </w:p>
          <w:p w:rsidR="00717276" w:rsidRPr="00717276" w:rsidRDefault="00717276" w:rsidP="00717276">
            <w:pPr>
              <w:widowControl w:val="0"/>
              <w:rPr>
                <w:b/>
                <w:sz w:val="16"/>
                <w:szCs w:val="16"/>
              </w:rPr>
            </w:pPr>
          </w:p>
          <w:p w:rsidR="00717276" w:rsidRPr="00717276" w:rsidRDefault="00717276" w:rsidP="00717276">
            <w:pPr>
              <w:widowControl w:val="0"/>
              <w:rPr>
                <w:b/>
                <w:sz w:val="16"/>
                <w:szCs w:val="16"/>
              </w:rPr>
            </w:pPr>
          </w:p>
          <w:p w:rsidR="00717276" w:rsidRPr="00717276" w:rsidRDefault="00717276" w:rsidP="00717276">
            <w:pPr>
              <w:widowControl w:val="0"/>
              <w:rPr>
                <w:b/>
                <w:sz w:val="16"/>
                <w:szCs w:val="16"/>
              </w:rPr>
            </w:pPr>
          </w:p>
          <w:p w:rsidR="00717276" w:rsidRPr="00717276" w:rsidRDefault="00717276" w:rsidP="00717276">
            <w:pPr>
              <w:widowControl w:val="0"/>
              <w:rPr>
                <w:b/>
                <w:sz w:val="16"/>
                <w:szCs w:val="16"/>
              </w:rPr>
            </w:pPr>
            <w:r w:rsidRPr="00717276">
              <w:rPr>
                <w:bCs/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859" w:type="dxa"/>
            <w:shd w:val="clear" w:color="auto" w:fill="FFFFFF"/>
          </w:tcPr>
          <w:p w:rsidR="00717276" w:rsidRPr="00717276" w:rsidRDefault="00717276" w:rsidP="00717276">
            <w:pPr>
              <w:rPr>
                <w:sz w:val="16"/>
                <w:szCs w:val="16"/>
              </w:rPr>
            </w:pPr>
            <w:r w:rsidRPr="00717276">
              <w:rPr>
                <w:bCs/>
                <w:sz w:val="16"/>
                <w:szCs w:val="16"/>
              </w:rPr>
              <w:t>Человек</w:t>
            </w:r>
          </w:p>
        </w:tc>
        <w:tc>
          <w:tcPr>
            <w:tcW w:w="710" w:type="dxa"/>
            <w:shd w:val="clear" w:color="auto" w:fill="FFFFFF" w:themeFill="background1"/>
          </w:tcPr>
          <w:p w:rsidR="00717276" w:rsidRPr="00EB4962" w:rsidRDefault="00717276" w:rsidP="00717276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792</w:t>
            </w:r>
          </w:p>
        </w:tc>
        <w:tc>
          <w:tcPr>
            <w:tcW w:w="993" w:type="dxa"/>
            <w:shd w:val="clear" w:color="auto" w:fill="FFFFFF" w:themeFill="background1"/>
          </w:tcPr>
          <w:p w:rsidR="00717276" w:rsidRPr="00CD4AA2" w:rsidRDefault="00E605EB" w:rsidP="00061D7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61D7C">
              <w:rPr>
                <w:sz w:val="22"/>
                <w:szCs w:val="22"/>
              </w:rPr>
              <w:t>75947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7276" w:rsidRPr="00E605EB" w:rsidRDefault="00061D7C" w:rsidP="0071727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7276" w:rsidRPr="00E605EB" w:rsidRDefault="00061D7C" w:rsidP="0071727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7276" w:rsidRDefault="00717276" w:rsidP="0071727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7276" w:rsidRDefault="00717276" w:rsidP="0071727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7276" w:rsidRDefault="00717276" w:rsidP="0071727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7276" w:rsidRDefault="00717276" w:rsidP="0071727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</w:t>
            </w:r>
          </w:p>
        </w:tc>
      </w:tr>
      <w:tr w:rsidR="009743BB" w:rsidRPr="00247CB6" w:rsidTr="00217448">
        <w:trPr>
          <w:trHeight w:val="1137"/>
        </w:trPr>
        <w:tc>
          <w:tcPr>
            <w:tcW w:w="1923" w:type="dxa"/>
            <w:vMerge/>
            <w:shd w:val="clear" w:color="auto" w:fill="FFFFFF"/>
          </w:tcPr>
          <w:p w:rsidR="009743BB" w:rsidRPr="00247CB6" w:rsidRDefault="009743BB" w:rsidP="009743BB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vMerge/>
            <w:shd w:val="clear" w:color="auto" w:fill="FFFFFF"/>
          </w:tcPr>
          <w:p w:rsidR="009743BB" w:rsidRPr="00247CB6" w:rsidRDefault="009743BB" w:rsidP="009743BB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Merge/>
            <w:shd w:val="clear" w:color="auto" w:fill="FFFFFF"/>
          </w:tcPr>
          <w:p w:rsidR="009743BB" w:rsidRPr="00247CB6" w:rsidRDefault="009743BB" w:rsidP="009743B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98" w:type="dxa"/>
            <w:vMerge/>
            <w:shd w:val="clear" w:color="auto" w:fill="FFFFFF"/>
          </w:tcPr>
          <w:p w:rsidR="009743BB" w:rsidRPr="00247CB6" w:rsidRDefault="009743BB" w:rsidP="009743BB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vMerge/>
            <w:shd w:val="clear" w:color="auto" w:fill="FFFFFF"/>
          </w:tcPr>
          <w:p w:rsidR="009743BB" w:rsidRPr="00247CB6" w:rsidRDefault="009743BB" w:rsidP="009743BB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9743BB" w:rsidRPr="00247CB6" w:rsidRDefault="009743BB" w:rsidP="009743BB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vMerge/>
            <w:shd w:val="clear" w:color="auto" w:fill="FFFFFF"/>
          </w:tcPr>
          <w:p w:rsidR="009743BB" w:rsidRPr="00717276" w:rsidRDefault="009743BB" w:rsidP="009743BB">
            <w:pPr>
              <w:widowControl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FFFFFF"/>
          </w:tcPr>
          <w:p w:rsidR="009743BB" w:rsidRPr="00717276" w:rsidRDefault="009743BB" w:rsidP="009743BB">
            <w:pPr>
              <w:rPr>
                <w:sz w:val="16"/>
                <w:szCs w:val="16"/>
              </w:rPr>
            </w:pPr>
            <w:r w:rsidRPr="00717276">
              <w:rPr>
                <w:bCs/>
                <w:sz w:val="16"/>
                <w:szCs w:val="16"/>
              </w:rPr>
              <w:t>Штука</w:t>
            </w:r>
          </w:p>
        </w:tc>
        <w:tc>
          <w:tcPr>
            <w:tcW w:w="710" w:type="dxa"/>
            <w:shd w:val="clear" w:color="auto" w:fill="FFFFFF" w:themeFill="background1"/>
          </w:tcPr>
          <w:p w:rsidR="009743BB" w:rsidRPr="00EB4962" w:rsidRDefault="009743BB" w:rsidP="009743BB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796</w:t>
            </w:r>
          </w:p>
        </w:tc>
        <w:tc>
          <w:tcPr>
            <w:tcW w:w="993" w:type="dxa"/>
            <w:shd w:val="clear" w:color="auto" w:fill="FFFFFF" w:themeFill="background1"/>
          </w:tcPr>
          <w:p w:rsidR="009743BB" w:rsidRPr="00CD4AA2" w:rsidRDefault="0096344F" w:rsidP="000265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0265C6">
              <w:rPr>
                <w:sz w:val="22"/>
                <w:szCs w:val="22"/>
              </w:rPr>
              <w:t>358</w:t>
            </w:r>
          </w:p>
        </w:tc>
        <w:tc>
          <w:tcPr>
            <w:tcW w:w="993" w:type="dxa"/>
            <w:shd w:val="clear" w:color="auto" w:fill="FFFFFF" w:themeFill="background1"/>
          </w:tcPr>
          <w:p w:rsidR="009743BB" w:rsidRPr="00E605EB" w:rsidRDefault="00BD3252" w:rsidP="00061D7C">
            <w:pPr>
              <w:widowControl w:val="0"/>
              <w:rPr>
                <w:sz w:val="22"/>
                <w:szCs w:val="22"/>
              </w:rPr>
            </w:pPr>
            <w:r w:rsidRPr="00E605EB">
              <w:rPr>
                <w:sz w:val="22"/>
                <w:szCs w:val="22"/>
              </w:rPr>
              <w:t xml:space="preserve">      </w:t>
            </w:r>
            <w:r w:rsidR="00061D7C">
              <w:rPr>
                <w:sz w:val="22"/>
                <w:szCs w:val="22"/>
              </w:rPr>
              <w:t>358</w:t>
            </w:r>
          </w:p>
        </w:tc>
        <w:tc>
          <w:tcPr>
            <w:tcW w:w="852" w:type="dxa"/>
            <w:shd w:val="clear" w:color="auto" w:fill="FFFFFF" w:themeFill="background1"/>
          </w:tcPr>
          <w:p w:rsidR="009743BB" w:rsidRPr="00E605EB" w:rsidRDefault="00E605EB" w:rsidP="000265C6">
            <w:pPr>
              <w:widowControl w:val="0"/>
              <w:rPr>
                <w:sz w:val="22"/>
                <w:szCs w:val="22"/>
                <w:lang w:val="en-US"/>
              </w:rPr>
            </w:pPr>
            <w:r w:rsidRPr="00E605EB">
              <w:rPr>
                <w:sz w:val="22"/>
                <w:szCs w:val="22"/>
              </w:rPr>
              <w:t xml:space="preserve">  </w:t>
            </w:r>
            <w:r w:rsidR="000265C6">
              <w:rPr>
                <w:sz w:val="22"/>
                <w:szCs w:val="22"/>
              </w:rPr>
              <w:t>103,9</w:t>
            </w:r>
          </w:p>
        </w:tc>
        <w:tc>
          <w:tcPr>
            <w:tcW w:w="710" w:type="dxa"/>
            <w:shd w:val="clear" w:color="auto" w:fill="FFFFFF" w:themeFill="background1"/>
          </w:tcPr>
          <w:p w:rsidR="009743BB" w:rsidRPr="00247CB6" w:rsidRDefault="009743BB" w:rsidP="009743B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</w:tcPr>
          <w:p w:rsidR="009743BB" w:rsidRPr="00247CB6" w:rsidRDefault="009743BB" w:rsidP="009743B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743BB" w:rsidRPr="00247CB6" w:rsidRDefault="009743BB" w:rsidP="009743B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743BB" w:rsidRPr="00247CB6" w:rsidRDefault="009743BB" w:rsidP="009743BB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247CB6" w:rsidRDefault="00247CB6" w:rsidP="00DF39F6">
      <w:pPr>
        <w:widowControl w:val="0"/>
        <w:ind w:left="709"/>
        <w:rPr>
          <w:sz w:val="24"/>
          <w:szCs w:val="24"/>
        </w:rPr>
      </w:pPr>
    </w:p>
    <w:p w:rsidR="00247CB6" w:rsidRDefault="00247CB6" w:rsidP="00DF39F6">
      <w:pPr>
        <w:widowControl w:val="0"/>
        <w:ind w:left="709"/>
        <w:rPr>
          <w:sz w:val="24"/>
          <w:szCs w:val="24"/>
        </w:rPr>
      </w:pPr>
    </w:p>
    <w:p w:rsidR="00247CB6" w:rsidRDefault="00247CB6" w:rsidP="00247CB6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>Руководитель (уполномоченное</w:t>
      </w:r>
      <w:r w:rsidR="00E605EB">
        <w:rPr>
          <w:sz w:val="24"/>
          <w:szCs w:val="24"/>
        </w:rPr>
        <w:t xml:space="preserve"> лицо) </w:t>
      </w:r>
      <w:r w:rsidR="00624F7B">
        <w:rPr>
          <w:sz w:val="24"/>
          <w:szCs w:val="24"/>
        </w:rPr>
        <w:t xml:space="preserve">  </w:t>
      </w:r>
      <w:r w:rsidR="00E605EB">
        <w:rPr>
          <w:sz w:val="24"/>
          <w:szCs w:val="24"/>
          <w:u w:val="single"/>
        </w:rPr>
        <w:t xml:space="preserve"> </w:t>
      </w:r>
      <w:r w:rsidR="00E605EB" w:rsidRPr="00E605EB">
        <w:rPr>
          <w:sz w:val="24"/>
          <w:szCs w:val="24"/>
          <w:u w:val="single"/>
        </w:rPr>
        <w:t xml:space="preserve">директор </w:t>
      </w:r>
      <w:r w:rsidR="00624F7B">
        <w:rPr>
          <w:sz w:val="24"/>
          <w:szCs w:val="24"/>
        </w:rPr>
        <w:t xml:space="preserve">            </w:t>
      </w:r>
      <w:r w:rsidR="00E605EB">
        <w:rPr>
          <w:sz w:val="24"/>
          <w:szCs w:val="24"/>
        </w:rPr>
        <w:t>__</w:t>
      </w:r>
      <w:r w:rsidR="00624F7B">
        <w:rPr>
          <w:sz w:val="24"/>
          <w:szCs w:val="24"/>
        </w:rPr>
        <w:t>___</w:t>
      </w:r>
      <w:r w:rsidR="00E605EB">
        <w:rPr>
          <w:sz w:val="24"/>
          <w:szCs w:val="24"/>
        </w:rPr>
        <w:t>______</w:t>
      </w:r>
      <w:r>
        <w:rPr>
          <w:sz w:val="24"/>
          <w:szCs w:val="24"/>
        </w:rPr>
        <w:t xml:space="preserve">       </w:t>
      </w:r>
      <w:r w:rsidR="00624F7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="001B15BD">
        <w:rPr>
          <w:sz w:val="24"/>
          <w:szCs w:val="24"/>
          <w:u w:val="single"/>
        </w:rPr>
        <w:t>О.А. Пешкова</w:t>
      </w:r>
    </w:p>
    <w:p w:rsidR="00247CB6" w:rsidRDefault="00247CB6" w:rsidP="00247CB6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E605E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(долж</w:t>
      </w:r>
      <w:r w:rsidR="00E605EB">
        <w:rPr>
          <w:sz w:val="24"/>
          <w:szCs w:val="24"/>
        </w:rPr>
        <w:t xml:space="preserve">ность)             </w:t>
      </w:r>
      <w:r>
        <w:rPr>
          <w:sz w:val="24"/>
          <w:szCs w:val="24"/>
        </w:rPr>
        <w:t xml:space="preserve">(подпись)       </w:t>
      </w:r>
      <w:r w:rsidR="00E605EB">
        <w:rPr>
          <w:sz w:val="24"/>
          <w:szCs w:val="24"/>
        </w:rPr>
        <w:t xml:space="preserve">          </w:t>
      </w:r>
      <w:r>
        <w:rPr>
          <w:sz w:val="24"/>
          <w:szCs w:val="24"/>
        </w:rPr>
        <w:t>(расшифровка подписи)</w:t>
      </w:r>
    </w:p>
    <w:p w:rsidR="00247CB6" w:rsidRDefault="00E605EB" w:rsidP="00DF39F6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47CB6" w:rsidRDefault="00247CB6" w:rsidP="00247CB6">
      <w:pPr>
        <w:widowControl w:val="0"/>
        <w:rPr>
          <w:sz w:val="24"/>
          <w:szCs w:val="24"/>
        </w:rPr>
      </w:pPr>
    </w:p>
    <w:p w:rsidR="00DF39F6" w:rsidRDefault="001B15BD" w:rsidP="00DF39F6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>«23</w:t>
      </w:r>
      <w:r w:rsidR="00FD5514">
        <w:rPr>
          <w:sz w:val="24"/>
          <w:szCs w:val="24"/>
        </w:rPr>
        <w:t xml:space="preserve">»  </w:t>
      </w:r>
      <w:r>
        <w:rPr>
          <w:sz w:val="24"/>
          <w:szCs w:val="24"/>
        </w:rPr>
        <w:t>декабря</w:t>
      </w:r>
      <w:r w:rsidR="00E605EB">
        <w:rPr>
          <w:sz w:val="24"/>
          <w:szCs w:val="24"/>
        </w:rPr>
        <w:t xml:space="preserve">  2022</w:t>
      </w:r>
      <w:r w:rsidR="00DF39F6">
        <w:rPr>
          <w:sz w:val="24"/>
          <w:szCs w:val="24"/>
        </w:rPr>
        <w:t xml:space="preserve"> г.</w:t>
      </w:r>
    </w:p>
    <w:p w:rsidR="00DF39F6" w:rsidRDefault="00DF39F6" w:rsidP="00DF39F6">
      <w:pPr>
        <w:widowControl w:val="0"/>
        <w:ind w:left="709"/>
        <w:rPr>
          <w:sz w:val="8"/>
          <w:szCs w:val="8"/>
        </w:rPr>
      </w:pPr>
    </w:p>
    <w:p w:rsidR="00161AA4" w:rsidRDefault="00161AA4"/>
    <w:sectPr w:rsidR="00161AA4" w:rsidSect="00527DB7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F6"/>
    <w:rsid w:val="000265C6"/>
    <w:rsid w:val="000370F1"/>
    <w:rsid w:val="00037431"/>
    <w:rsid w:val="00047347"/>
    <w:rsid w:val="00061D7C"/>
    <w:rsid w:val="000C3643"/>
    <w:rsid w:val="000E0D50"/>
    <w:rsid w:val="000E6B27"/>
    <w:rsid w:val="00112180"/>
    <w:rsid w:val="00136992"/>
    <w:rsid w:val="00155F65"/>
    <w:rsid w:val="0016133A"/>
    <w:rsid w:val="00161AA4"/>
    <w:rsid w:val="001B15BD"/>
    <w:rsid w:val="00217448"/>
    <w:rsid w:val="0023012B"/>
    <w:rsid w:val="00247CB6"/>
    <w:rsid w:val="002C094F"/>
    <w:rsid w:val="002F3F92"/>
    <w:rsid w:val="00373937"/>
    <w:rsid w:val="0047749F"/>
    <w:rsid w:val="004B53F1"/>
    <w:rsid w:val="005261AA"/>
    <w:rsid w:val="00527DB7"/>
    <w:rsid w:val="005E7C71"/>
    <w:rsid w:val="00624F7B"/>
    <w:rsid w:val="00634BE9"/>
    <w:rsid w:val="00654886"/>
    <w:rsid w:val="00661986"/>
    <w:rsid w:val="006D77AE"/>
    <w:rsid w:val="006F1C49"/>
    <w:rsid w:val="006F2CEB"/>
    <w:rsid w:val="00717276"/>
    <w:rsid w:val="007920C9"/>
    <w:rsid w:val="007B74F0"/>
    <w:rsid w:val="007C1043"/>
    <w:rsid w:val="007D113D"/>
    <w:rsid w:val="007F3284"/>
    <w:rsid w:val="007F6BD9"/>
    <w:rsid w:val="00843A0D"/>
    <w:rsid w:val="008925B5"/>
    <w:rsid w:val="008C1C8F"/>
    <w:rsid w:val="008C4E10"/>
    <w:rsid w:val="009513F8"/>
    <w:rsid w:val="0096344F"/>
    <w:rsid w:val="009743BB"/>
    <w:rsid w:val="00984691"/>
    <w:rsid w:val="00987404"/>
    <w:rsid w:val="00A37064"/>
    <w:rsid w:val="00A600B1"/>
    <w:rsid w:val="00A620DC"/>
    <w:rsid w:val="00AB1CEC"/>
    <w:rsid w:val="00AC5276"/>
    <w:rsid w:val="00BD3252"/>
    <w:rsid w:val="00C35502"/>
    <w:rsid w:val="00C4409F"/>
    <w:rsid w:val="00C67D5D"/>
    <w:rsid w:val="00CF2135"/>
    <w:rsid w:val="00D012AA"/>
    <w:rsid w:val="00D63175"/>
    <w:rsid w:val="00D80986"/>
    <w:rsid w:val="00DF39F6"/>
    <w:rsid w:val="00E427A1"/>
    <w:rsid w:val="00E42A54"/>
    <w:rsid w:val="00E605EB"/>
    <w:rsid w:val="00E70F54"/>
    <w:rsid w:val="00ED58D0"/>
    <w:rsid w:val="00EE10B4"/>
    <w:rsid w:val="00F73A7B"/>
    <w:rsid w:val="00F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F39F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39F6"/>
    <w:rPr>
      <w:rFonts w:eastAsiaTheme="minorEastAsia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locked/>
    <w:rsid w:val="00DF39F6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DF39F6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customStyle="1" w:styleId="ConsPlusNormal">
    <w:name w:val="ConsPlusNormal"/>
    <w:rsid w:val="00DF39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harStyle9Exact">
    <w:name w:val="Char Style 9 Exact"/>
    <w:uiPriority w:val="99"/>
    <w:rsid w:val="00DF39F6"/>
    <w:rPr>
      <w:b/>
      <w:bCs w:val="0"/>
      <w:strike w:val="0"/>
      <w:dstrike w:val="0"/>
      <w:spacing w:val="-2"/>
      <w:sz w:val="9"/>
      <w:u w:val="none"/>
      <w:effect w:val="none"/>
    </w:rPr>
  </w:style>
  <w:style w:type="table" w:styleId="a3">
    <w:name w:val="Table Grid"/>
    <w:basedOn w:val="a1"/>
    <w:uiPriority w:val="59"/>
    <w:rsid w:val="00DF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39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72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727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F39F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39F6"/>
    <w:rPr>
      <w:rFonts w:eastAsiaTheme="minorEastAsia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locked/>
    <w:rsid w:val="00DF39F6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DF39F6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customStyle="1" w:styleId="ConsPlusNormal">
    <w:name w:val="ConsPlusNormal"/>
    <w:rsid w:val="00DF39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harStyle9Exact">
    <w:name w:val="Char Style 9 Exact"/>
    <w:uiPriority w:val="99"/>
    <w:rsid w:val="00DF39F6"/>
    <w:rPr>
      <w:b/>
      <w:bCs w:val="0"/>
      <w:strike w:val="0"/>
      <w:dstrike w:val="0"/>
      <w:spacing w:val="-2"/>
      <w:sz w:val="9"/>
      <w:u w:val="none"/>
      <w:effect w:val="none"/>
    </w:rPr>
  </w:style>
  <w:style w:type="table" w:styleId="a3">
    <w:name w:val="Table Grid"/>
    <w:basedOn w:val="a1"/>
    <w:uiPriority w:val="59"/>
    <w:rsid w:val="00DF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39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72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72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3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8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2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7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20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1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5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5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0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9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4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53</cp:revision>
  <cp:lastPrinted>2022-05-24T17:21:00Z</cp:lastPrinted>
  <dcterms:created xsi:type="dcterms:W3CDTF">2022-08-28T15:04:00Z</dcterms:created>
  <dcterms:modified xsi:type="dcterms:W3CDTF">2023-02-17T07:57:00Z</dcterms:modified>
</cp:coreProperties>
</file>